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DE" w:rsidRPr="003717D9" w:rsidRDefault="002E0CDE" w:rsidP="002E0CDE"/>
    <w:p w:rsidR="009458F2" w:rsidRPr="00576C1C" w:rsidRDefault="009458F2" w:rsidP="009458F2">
      <w:pPr>
        <w:pStyle w:val="a3"/>
        <w:jc w:val="right"/>
        <w:rPr>
          <w:szCs w:val="28"/>
        </w:rPr>
      </w:pPr>
      <w:r w:rsidRPr="00576C1C">
        <w:rPr>
          <w:szCs w:val="28"/>
        </w:rPr>
        <w:t>Утверждено</w:t>
      </w:r>
    </w:p>
    <w:p w:rsidR="0070044F" w:rsidRDefault="009458F2" w:rsidP="009458F2">
      <w:pPr>
        <w:pStyle w:val="a3"/>
        <w:jc w:val="right"/>
        <w:rPr>
          <w:b w:val="0"/>
          <w:szCs w:val="28"/>
        </w:rPr>
      </w:pPr>
      <w:r>
        <w:rPr>
          <w:b w:val="0"/>
          <w:szCs w:val="28"/>
        </w:rPr>
        <w:t xml:space="preserve">Советом </w:t>
      </w:r>
      <w:r w:rsidR="0070044F">
        <w:rPr>
          <w:b w:val="0"/>
          <w:szCs w:val="28"/>
        </w:rPr>
        <w:t xml:space="preserve">Ассоциации </w:t>
      </w:r>
    </w:p>
    <w:p w:rsidR="009458F2" w:rsidRDefault="009458F2" w:rsidP="009458F2">
      <w:pPr>
        <w:pStyle w:val="a3"/>
        <w:jc w:val="right"/>
        <w:rPr>
          <w:b w:val="0"/>
          <w:szCs w:val="28"/>
        </w:rPr>
      </w:pPr>
      <w:r>
        <w:rPr>
          <w:b w:val="0"/>
          <w:szCs w:val="28"/>
        </w:rPr>
        <w:t xml:space="preserve"> «</w:t>
      </w:r>
      <w:proofErr w:type="spellStart"/>
      <w:r>
        <w:rPr>
          <w:b w:val="0"/>
          <w:szCs w:val="28"/>
        </w:rPr>
        <w:t>ЭнергоАудит</w:t>
      </w:r>
      <w:proofErr w:type="spellEnd"/>
      <w:r>
        <w:rPr>
          <w:b w:val="0"/>
          <w:szCs w:val="28"/>
        </w:rPr>
        <w:t>»</w:t>
      </w:r>
    </w:p>
    <w:p w:rsidR="009458F2" w:rsidRDefault="009458F2" w:rsidP="009458F2">
      <w:pPr>
        <w:pStyle w:val="a3"/>
        <w:jc w:val="right"/>
        <w:rPr>
          <w:b w:val="0"/>
          <w:szCs w:val="28"/>
        </w:rPr>
      </w:pPr>
      <w:r>
        <w:rPr>
          <w:b w:val="0"/>
          <w:szCs w:val="28"/>
        </w:rPr>
        <w:t xml:space="preserve">Протокол </w:t>
      </w:r>
      <w:r w:rsidR="0070044F">
        <w:rPr>
          <w:b w:val="0"/>
          <w:szCs w:val="28"/>
        </w:rPr>
        <w:t>__</w:t>
      </w:r>
      <w:r>
        <w:rPr>
          <w:b w:val="0"/>
          <w:szCs w:val="28"/>
        </w:rPr>
        <w:t xml:space="preserve"> от </w:t>
      </w:r>
      <w:r w:rsidR="0070044F">
        <w:rPr>
          <w:b w:val="0"/>
          <w:szCs w:val="28"/>
        </w:rPr>
        <w:t>__</w:t>
      </w:r>
      <w:r>
        <w:rPr>
          <w:b w:val="0"/>
          <w:szCs w:val="28"/>
        </w:rPr>
        <w:t xml:space="preserve"> </w:t>
      </w:r>
      <w:r w:rsidR="0070044F">
        <w:rPr>
          <w:b w:val="0"/>
          <w:szCs w:val="28"/>
        </w:rPr>
        <w:t>______  2016</w:t>
      </w:r>
      <w:r>
        <w:rPr>
          <w:b w:val="0"/>
          <w:szCs w:val="28"/>
        </w:rPr>
        <w:t xml:space="preserve"> г.</w:t>
      </w:r>
    </w:p>
    <w:p w:rsidR="002E0CDE" w:rsidRPr="003717D9" w:rsidRDefault="002E0CDE" w:rsidP="002E0CDE">
      <w:pPr>
        <w:pStyle w:val="a3"/>
        <w:jc w:val="left"/>
        <w:rPr>
          <w:sz w:val="22"/>
          <w:szCs w:val="22"/>
        </w:rPr>
      </w:pPr>
    </w:p>
    <w:p w:rsidR="002E0CDE" w:rsidRPr="003717D9" w:rsidRDefault="002E0CDE" w:rsidP="002E0CDE">
      <w:pPr>
        <w:rPr>
          <w:sz w:val="28"/>
          <w:szCs w:val="28"/>
        </w:rPr>
      </w:pPr>
    </w:p>
    <w:p w:rsidR="002E0CDE" w:rsidRPr="003717D9" w:rsidRDefault="002E0CDE" w:rsidP="002E0CDE">
      <w:pPr>
        <w:rPr>
          <w:i/>
          <w:sz w:val="28"/>
          <w:szCs w:val="28"/>
        </w:rPr>
      </w:pPr>
    </w:p>
    <w:p w:rsidR="002E0CDE" w:rsidRDefault="006B52BD" w:rsidP="0070044F">
      <w:pPr>
        <w:pStyle w:val="style1"/>
        <w:spacing w:before="0" w:beforeAutospacing="0" w:after="0" w:afterAutospacing="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</w:t>
      </w:r>
      <w:r w:rsidR="00576C1C">
        <w:rPr>
          <w:rFonts w:ascii="Times New Roman" w:hAnsi="Times New Roman"/>
        </w:rPr>
        <w:t xml:space="preserve">                           </w:t>
      </w:r>
    </w:p>
    <w:p w:rsidR="0070044F" w:rsidRDefault="0070044F" w:rsidP="0070044F">
      <w:pPr>
        <w:pStyle w:val="style1"/>
        <w:spacing w:before="0" w:beforeAutospacing="0" w:after="0" w:afterAutospacing="0"/>
        <w:ind w:firstLine="709"/>
        <w:jc w:val="center"/>
        <w:rPr>
          <w:rFonts w:ascii="Times New Roman" w:hAnsi="Times New Roman"/>
        </w:rPr>
      </w:pPr>
    </w:p>
    <w:p w:rsidR="0070044F" w:rsidRDefault="0070044F" w:rsidP="0070044F">
      <w:pPr>
        <w:pStyle w:val="style1"/>
        <w:spacing w:before="0" w:beforeAutospacing="0" w:after="0" w:afterAutospacing="0"/>
        <w:ind w:firstLine="709"/>
        <w:jc w:val="center"/>
        <w:rPr>
          <w:rFonts w:ascii="Times New Roman" w:hAnsi="Times New Roman"/>
        </w:rPr>
      </w:pPr>
    </w:p>
    <w:p w:rsidR="0070044F" w:rsidRDefault="0070044F" w:rsidP="0070044F">
      <w:pPr>
        <w:pStyle w:val="style1"/>
        <w:spacing w:before="0" w:beforeAutospacing="0" w:after="0" w:afterAutospacing="0"/>
        <w:ind w:firstLine="709"/>
        <w:jc w:val="center"/>
        <w:rPr>
          <w:rFonts w:ascii="Times New Roman" w:hAnsi="Times New Roman"/>
        </w:rPr>
      </w:pPr>
    </w:p>
    <w:p w:rsidR="0070044F" w:rsidRPr="003717D9" w:rsidRDefault="0070044F" w:rsidP="0070044F">
      <w:pPr>
        <w:pStyle w:val="style1"/>
        <w:spacing w:before="0" w:beforeAutospacing="0" w:after="0" w:afterAutospacing="0"/>
        <w:ind w:firstLine="709"/>
        <w:jc w:val="center"/>
        <w:rPr>
          <w:i/>
          <w:sz w:val="28"/>
          <w:szCs w:val="28"/>
        </w:rPr>
      </w:pPr>
    </w:p>
    <w:p w:rsidR="002E0CDE" w:rsidRPr="003717D9" w:rsidRDefault="002E0CDE" w:rsidP="002E0CDE">
      <w:pPr>
        <w:rPr>
          <w:i/>
          <w:sz w:val="28"/>
          <w:szCs w:val="28"/>
        </w:rPr>
      </w:pPr>
    </w:p>
    <w:p w:rsidR="002E0CDE" w:rsidRPr="003717D9" w:rsidRDefault="002E0CDE" w:rsidP="002E0CDE">
      <w:pPr>
        <w:rPr>
          <w:i/>
          <w:sz w:val="28"/>
          <w:szCs w:val="28"/>
        </w:rPr>
      </w:pPr>
    </w:p>
    <w:p w:rsidR="002E0CDE" w:rsidRPr="003717D9" w:rsidRDefault="002E0CDE" w:rsidP="002E0CDE">
      <w:pPr>
        <w:rPr>
          <w:i/>
          <w:sz w:val="28"/>
          <w:szCs w:val="28"/>
        </w:rPr>
      </w:pPr>
    </w:p>
    <w:p w:rsidR="002E0CDE" w:rsidRPr="003717D9" w:rsidRDefault="002E0CDE" w:rsidP="002E0CDE">
      <w:pPr>
        <w:rPr>
          <w:i/>
          <w:sz w:val="28"/>
          <w:szCs w:val="28"/>
        </w:rPr>
      </w:pPr>
    </w:p>
    <w:p w:rsidR="002E0CDE" w:rsidRDefault="002E0CDE" w:rsidP="002E0C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3F5D2F">
        <w:rPr>
          <w:b/>
          <w:sz w:val="32"/>
          <w:szCs w:val="32"/>
        </w:rPr>
        <w:t>ТАНДАРТ</w:t>
      </w:r>
      <w:r>
        <w:rPr>
          <w:b/>
          <w:sz w:val="32"/>
          <w:szCs w:val="32"/>
        </w:rPr>
        <w:t xml:space="preserve"> </w:t>
      </w:r>
    </w:p>
    <w:p w:rsidR="003526D8" w:rsidRDefault="003526D8" w:rsidP="003526D8">
      <w:pPr>
        <w:pStyle w:val="Default"/>
        <w:rPr>
          <w:color w:val="auto"/>
        </w:rPr>
      </w:pPr>
    </w:p>
    <w:p w:rsidR="002E0CDE" w:rsidRPr="003526D8" w:rsidRDefault="003526D8" w:rsidP="003526D8">
      <w:pPr>
        <w:pStyle w:val="a3"/>
        <w:rPr>
          <w:bCs/>
          <w:szCs w:val="28"/>
        </w:rPr>
      </w:pPr>
      <w:r>
        <w:t xml:space="preserve"> </w:t>
      </w:r>
      <w:r w:rsidRPr="003526D8">
        <w:rPr>
          <w:bCs/>
          <w:szCs w:val="28"/>
        </w:rPr>
        <w:t>Порядок определение перечня мероприятий по энергосбережению и повышению энергетической эффективности для бюджетных организаций</w:t>
      </w:r>
    </w:p>
    <w:p w:rsidR="003526D8" w:rsidRPr="009B10AA" w:rsidRDefault="003526D8" w:rsidP="003526D8">
      <w:pPr>
        <w:pStyle w:val="a3"/>
        <w:rPr>
          <w:sz w:val="32"/>
          <w:szCs w:val="32"/>
        </w:rPr>
      </w:pPr>
    </w:p>
    <w:p w:rsidR="002E0CDE" w:rsidRDefault="00BA7B69" w:rsidP="002E0CD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Саморегулируемой</w:t>
      </w:r>
      <w:proofErr w:type="spellEnd"/>
      <w:r>
        <w:rPr>
          <w:b/>
          <w:sz w:val="28"/>
          <w:szCs w:val="28"/>
        </w:rPr>
        <w:t xml:space="preserve"> организации </w:t>
      </w:r>
      <w:r w:rsidR="0070044F">
        <w:rPr>
          <w:b/>
          <w:sz w:val="28"/>
          <w:szCs w:val="28"/>
        </w:rPr>
        <w:t>Ассоциации</w:t>
      </w:r>
      <w:r w:rsidR="002E0CDE" w:rsidRPr="009B10AA">
        <w:rPr>
          <w:b/>
          <w:sz w:val="28"/>
          <w:szCs w:val="28"/>
        </w:rPr>
        <w:t xml:space="preserve"> по содействию в области энергосбережения и </w:t>
      </w:r>
      <w:proofErr w:type="spellStart"/>
      <w:r w:rsidR="002E0CDE" w:rsidRPr="009B10AA">
        <w:rPr>
          <w:b/>
          <w:sz w:val="28"/>
          <w:szCs w:val="28"/>
        </w:rPr>
        <w:t>энергоэффективности</w:t>
      </w:r>
      <w:proofErr w:type="spellEnd"/>
      <w:r w:rsidR="002E0CDE" w:rsidRPr="009B10AA">
        <w:rPr>
          <w:b/>
          <w:sz w:val="28"/>
          <w:szCs w:val="28"/>
        </w:rPr>
        <w:t xml:space="preserve"> "</w:t>
      </w:r>
      <w:proofErr w:type="spellStart"/>
      <w:r w:rsidR="002E0CDE" w:rsidRPr="009B10AA">
        <w:rPr>
          <w:b/>
          <w:sz w:val="28"/>
          <w:szCs w:val="28"/>
        </w:rPr>
        <w:t>ЭнергоАудит</w:t>
      </w:r>
      <w:proofErr w:type="spellEnd"/>
      <w:r>
        <w:rPr>
          <w:b/>
          <w:sz w:val="28"/>
          <w:szCs w:val="28"/>
        </w:rPr>
        <w:t xml:space="preserve"> 31</w:t>
      </w:r>
      <w:r w:rsidR="002E0CDE" w:rsidRPr="009B10AA">
        <w:rPr>
          <w:b/>
          <w:sz w:val="28"/>
          <w:szCs w:val="28"/>
        </w:rPr>
        <w:t>"</w:t>
      </w:r>
    </w:p>
    <w:p w:rsidR="002E0CDE" w:rsidRPr="009B10AA" w:rsidRDefault="002E0CDE" w:rsidP="002E0C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BA7B69">
        <w:rPr>
          <w:b/>
          <w:sz w:val="28"/>
          <w:szCs w:val="28"/>
        </w:rPr>
        <w:t xml:space="preserve">СРО </w:t>
      </w:r>
      <w:r w:rsidR="0070044F">
        <w:rPr>
          <w:b/>
          <w:sz w:val="28"/>
          <w:szCs w:val="28"/>
        </w:rPr>
        <w:t>Ассоциации</w:t>
      </w: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ЭнергоАудит</w:t>
      </w:r>
      <w:proofErr w:type="spellEnd"/>
      <w:r w:rsidR="00BA7B69">
        <w:rPr>
          <w:b/>
          <w:sz w:val="28"/>
          <w:szCs w:val="28"/>
        </w:rPr>
        <w:t xml:space="preserve"> 31</w:t>
      </w:r>
      <w:r>
        <w:rPr>
          <w:b/>
          <w:sz w:val="28"/>
          <w:szCs w:val="28"/>
        </w:rPr>
        <w:t>»)</w:t>
      </w:r>
    </w:p>
    <w:p w:rsidR="002E0CDE" w:rsidRPr="009B10AA" w:rsidRDefault="002E0CDE" w:rsidP="002E0CDE">
      <w:pPr>
        <w:jc w:val="center"/>
        <w:rPr>
          <w:b/>
          <w:sz w:val="32"/>
          <w:szCs w:val="32"/>
        </w:rPr>
      </w:pPr>
    </w:p>
    <w:p w:rsidR="002E0CDE" w:rsidRPr="003717D9" w:rsidRDefault="002E0CDE" w:rsidP="002E0CDE">
      <w:pPr>
        <w:jc w:val="center"/>
        <w:rPr>
          <w:sz w:val="28"/>
          <w:szCs w:val="28"/>
        </w:rPr>
      </w:pPr>
    </w:p>
    <w:p w:rsidR="002E0CDE" w:rsidRPr="003717D9" w:rsidRDefault="002E0CDE" w:rsidP="002E0CDE">
      <w:pPr>
        <w:jc w:val="center"/>
        <w:rPr>
          <w:sz w:val="28"/>
          <w:szCs w:val="28"/>
        </w:rPr>
      </w:pPr>
    </w:p>
    <w:p w:rsidR="002E0CDE" w:rsidRPr="003717D9" w:rsidRDefault="002E0CDE" w:rsidP="002E0CDE">
      <w:pPr>
        <w:jc w:val="center"/>
        <w:rPr>
          <w:sz w:val="28"/>
          <w:szCs w:val="28"/>
        </w:rPr>
      </w:pPr>
    </w:p>
    <w:p w:rsidR="002E0CDE" w:rsidRPr="003717D9" w:rsidRDefault="002E0CDE" w:rsidP="002E0CDE">
      <w:pPr>
        <w:jc w:val="center"/>
        <w:rPr>
          <w:sz w:val="28"/>
          <w:szCs w:val="28"/>
        </w:rPr>
      </w:pPr>
    </w:p>
    <w:p w:rsidR="002E0CDE" w:rsidRPr="003717D9" w:rsidRDefault="002E0CDE" w:rsidP="002E0CDE">
      <w:pPr>
        <w:jc w:val="center"/>
        <w:rPr>
          <w:sz w:val="28"/>
          <w:szCs w:val="28"/>
        </w:rPr>
      </w:pPr>
    </w:p>
    <w:p w:rsidR="002E0CDE" w:rsidRPr="003717D9" w:rsidRDefault="002E0CDE" w:rsidP="002E0CDE">
      <w:pPr>
        <w:jc w:val="center"/>
        <w:rPr>
          <w:sz w:val="28"/>
          <w:szCs w:val="28"/>
        </w:rPr>
      </w:pPr>
    </w:p>
    <w:p w:rsidR="002E0CDE" w:rsidRPr="003717D9" w:rsidRDefault="002E0CDE" w:rsidP="002E0CDE">
      <w:pPr>
        <w:jc w:val="center"/>
        <w:rPr>
          <w:sz w:val="28"/>
          <w:szCs w:val="28"/>
        </w:rPr>
      </w:pPr>
    </w:p>
    <w:p w:rsidR="002E0CDE" w:rsidRPr="003717D9" w:rsidRDefault="002E0CDE" w:rsidP="002E0CDE">
      <w:pPr>
        <w:jc w:val="center"/>
        <w:rPr>
          <w:sz w:val="28"/>
          <w:szCs w:val="28"/>
        </w:rPr>
      </w:pPr>
    </w:p>
    <w:p w:rsidR="002E0CDE" w:rsidRPr="003717D9" w:rsidRDefault="002E0CDE" w:rsidP="002E0CDE">
      <w:pPr>
        <w:jc w:val="center"/>
        <w:rPr>
          <w:sz w:val="28"/>
          <w:szCs w:val="28"/>
        </w:rPr>
      </w:pPr>
    </w:p>
    <w:p w:rsidR="002E0CDE" w:rsidRPr="003717D9" w:rsidRDefault="002E0CDE" w:rsidP="002E0CDE">
      <w:pPr>
        <w:jc w:val="center"/>
        <w:rPr>
          <w:sz w:val="28"/>
          <w:szCs w:val="28"/>
        </w:rPr>
      </w:pPr>
    </w:p>
    <w:p w:rsidR="002E0CDE" w:rsidRPr="003717D9" w:rsidRDefault="002E0CDE" w:rsidP="002E0CDE">
      <w:pPr>
        <w:jc w:val="center"/>
        <w:rPr>
          <w:sz w:val="28"/>
          <w:szCs w:val="28"/>
        </w:rPr>
      </w:pPr>
    </w:p>
    <w:p w:rsidR="002E0CDE" w:rsidRPr="003717D9" w:rsidRDefault="002E0CDE" w:rsidP="002E0CDE">
      <w:pPr>
        <w:jc w:val="center"/>
        <w:rPr>
          <w:sz w:val="28"/>
          <w:szCs w:val="28"/>
        </w:rPr>
      </w:pPr>
    </w:p>
    <w:p w:rsidR="002E0CDE" w:rsidRPr="003717D9" w:rsidRDefault="002E0CDE" w:rsidP="002E0CDE">
      <w:pPr>
        <w:jc w:val="center"/>
        <w:rPr>
          <w:sz w:val="28"/>
          <w:szCs w:val="28"/>
        </w:rPr>
      </w:pPr>
    </w:p>
    <w:p w:rsidR="002E0CDE" w:rsidRPr="003717D9" w:rsidRDefault="002E0CDE" w:rsidP="002E0CDE">
      <w:pPr>
        <w:jc w:val="center"/>
        <w:rPr>
          <w:sz w:val="28"/>
          <w:szCs w:val="28"/>
        </w:rPr>
      </w:pPr>
    </w:p>
    <w:p w:rsidR="002E0CDE" w:rsidRPr="003717D9" w:rsidRDefault="002E0CDE" w:rsidP="002E0CDE">
      <w:pPr>
        <w:jc w:val="center"/>
        <w:rPr>
          <w:sz w:val="28"/>
          <w:szCs w:val="28"/>
        </w:rPr>
      </w:pPr>
    </w:p>
    <w:p w:rsidR="002E0CDE" w:rsidRPr="003717D9" w:rsidRDefault="002E0CDE" w:rsidP="002E0CDE">
      <w:pPr>
        <w:jc w:val="center"/>
        <w:rPr>
          <w:sz w:val="28"/>
          <w:szCs w:val="28"/>
        </w:rPr>
      </w:pPr>
    </w:p>
    <w:p w:rsidR="002E0CDE" w:rsidRPr="003717D9" w:rsidRDefault="002E0CDE" w:rsidP="002E0CDE">
      <w:pPr>
        <w:jc w:val="center"/>
        <w:rPr>
          <w:sz w:val="28"/>
          <w:szCs w:val="28"/>
        </w:rPr>
      </w:pPr>
    </w:p>
    <w:p w:rsidR="002E0CDE" w:rsidRPr="003717D9" w:rsidRDefault="002E0CDE" w:rsidP="002E0CDE">
      <w:pPr>
        <w:jc w:val="center"/>
        <w:rPr>
          <w:sz w:val="28"/>
          <w:szCs w:val="28"/>
        </w:rPr>
      </w:pPr>
    </w:p>
    <w:p w:rsidR="002E0CDE" w:rsidRDefault="002E0CDE" w:rsidP="002E0CDE">
      <w:pPr>
        <w:jc w:val="center"/>
        <w:rPr>
          <w:sz w:val="28"/>
          <w:szCs w:val="28"/>
        </w:rPr>
      </w:pPr>
      <w:r w:rsidRPr="003717D9">
        <w:rPr>
          <w:sz w:val="28"/>
          <w:szCs w:val="28"/>
        </w:rPr>
        <w:t>Москва</w:t>
      </w:r>
    </w:p>
    <w:p w:rsidR="002E0CDE" w:rsidRDefault="00FE73D2" w:rsidP="002E0C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</w:t>
      </w:r>
      <w:r w:rsidR="0070044F">
        <w:rPr>
          <w:sz w:val="28"/>
          <w:szCs w:val="28"/>
        </w:rPr>
        <w:t>6</w:t>
      </w:r>
      <w:r w:rsidR="002E0CDE" w:rsidRPr="003717D9">
        <w:rPr>
          <w:sz w:val="28"/>
          <w:szCs w:val="28"/>
        </w:rPr>
        <w:t xml:space="preserve"> г.</w:t>
      </w:r>
    </w:p>
    <w:p w:rsidR="009458F2" w:rsidRDefault="009458F2" w:rsidP="002E0CDE">
      <w:pPr>
        <w:jc w:val="center"/>
        <w:rPr>
          <w:sz w:val="28"/>
          <w:szCs w:val="28"/>
        </w:rPr>
      </w:pPr>
    </w:p>
    <w:p w:rsidR="009458F2" w:rsidRPr="003717D9" w:rsidRDefault="009458F2" w:rsidP="002E0CDE">
      <w:pPr>
        <w:jc w:val="center"/>
        <w:rPr>
          <w:sz w:val="28"/>
          <w:szCs w:val="28"/>
        </w:rPr>
      </w:pPr>
    </w:p>
    <w:p w:rsidR="002E0CDE" w:rsidRPr="003717D9" w:rsidRDefault="002E0CDE" w:rsidP="002E0CDE">
      <w:pPr>
        <w:rPr>
          <w:sz w:val="28"/>
          <w:szCs w:val="28"/>
        </w:rPr>
      </w:pPr>
    </w:p>
    <w:p w:rsidR="002E0CDE" w:rsidRPr="003717D9" w:rsidRDefault="002E0CDE" w:rsidP="002E0CDE">
      <w:pPr>
        <w:rPr>
          <w:i/>
          <w:sz w:val="28"/>
          <w:szCs w:val="28"/>
        </w:rPr>
      </w:pPr>
    </w:p>
    <w:p w:rsidR="00F60BDF" w:rsidRDefault="00F60BDF" w:rsidP="00F60BDF">
      <w:pPr>
        <w:pStyle w:val="Default"/>
        <w:numPr>
          <w:ilvl w:val="0"/>
          <w:numId w:val="14"/>
        </w:numPr>
        <w:jc w:val="both"/>
        <w:rPr>
          <w:b/>
          <w:bCs/>
          <w:color w:val="auto"/>
          <w:sz w:val="28"/>
          <w:szCs w:val="28"/>
        </w:rPr>
      </w:pPr>
      <w:r w:rsidRPr="00F60BDF">
        <w:rPr>
          <w:b/>
          <w:bCs/>
          <w:color w:val="auto"/>
          <w:sz w:val="28"/>
          <w:szCs w:val="28"/>
        </w:rPr>
        <w:t xml:space="preserve">Общие положения </w:t>
      </w:r>
    </w:p>
    <w:p w:rsidR="00F60BDF" w:rsidRPr="00F60BDF" w:rsidRDefault="00F60BDF" w:rsidP="00F60BDF">
      <w:pPr>
        <w:pStyle w:val="Default"/>
        <w:ind w:left="720"/>
        <w:jc w:val="both"/>
        <w:rPr>
          <w:color w:val="auto"/>
          <w:sz w:val="28"/>
          <w:szCs w:val="28"/>
        </w:rPr>
      </w:pPr>
    </w:p>
    <w:p w:rsidR="00F60BDF" w:rsidRDefault="00F60BDF" w:rsidP="00F60BDF">
      <w:pPr>
        <w:spacing w:line="360" w:lineRule="auto"/>
        <w:jc w:val="both"/>
        <w:outlineLvl w:val="1"/>
        <w:rPr>
          <w:sz w:val="28"/>
          <w:szCs w:val="28"/>
        </w:rPr>
      </w:pPr>
      <w:r w:rsidRPr="00F60BDF">
        <w:rPr>
          <w:sz w:val="28"/>
          <w:szCs w:val="28"/>
        </w:rPr>
        <w:t xml:space="preserve">1.1. </w:t>
      </w:r>
      <w:proofErr w:type="gramStart"/>
      <w:r w:rsidRPr="00F60BDF">
        <w:rPr>
          <w:sz w:val="28"/>
          <w:szCs w:val="28"/>
        </w:rPr>
        <w:t xml:space="preserve">Настоящий «Порядок определения перечня мероприятий по энергосбережению и повышению энергетической эффективности для бюджетных организаций» (далее Перечень) разработан в соответствии с Федеральным законом «О </w:t>
      </w:r>
      <w:proofErr w:type="spellStart"/>
      <w:r w:rsidRPr="00F60BDF">
        <w:rPr>
          <w:sz w:val="28"/>
          <w:szCs w:val="28"/>
        </w:rPr>
        <w:t>саморегулируемых</w:t>
      </w:r>
      <w:proofErr w:type="spellEnd"/>
      <w:r w:rsidRPr="00F60BDF">
        <w:rPr>
          <w:sz w:val="28"/>
          <w:szCs w:val="28"/>
        </w:rPr>
        <w:t xml:space="preserve"> организациях» от 01 декабря 2007г № 315-ФЗ., Федеральным законом «Об энергосбережении и о повышении энергетической эффективности и о внесении изменений в отдельные законодательные акты Российской Федерации» от 23.11.09г. №261-ФЗ, действующим законодательством и Уставом </w:t>
      </w:r>
      <w:proofErr w:type="spellStart"/>
      <w:r w:rsidR="00BA7B69">
        <w:rPr>
          <w:sz w:val="28"/>
          <w:szCs w:val="28"/>
        </w:rPr>
        <w:t>Саморегулируемой</w:t>
      </w:r>
      <w:proofErr w:type="spellEnd"/>
      <w:r w:rsidR="00BA7B69">
        <w:rPr>
          <w:sz w:val="28"/>
          <w:szCs w:val="28"/>
        </w:rPr>
        <w:t xml:space="preserve"> организации </w:t>
      </w:r>
      <w:r w:rsidR="00AB2DAE">
        <w:rPr>
          <w:sz w:val="28"/>
          <w:szCs w:val="28"/>
        </w:rPr>
        <w:t>Ассоциации</w:t>
      </w:r>
      <w:proofErr w:type="gramEnd"/>
      <w:r w:rsidRPr="003610F3">
        <w:rPr>
          <w:sz w:val="28"/>
          <w:szCs w:val="28"/>
        </w:rPr>
        <w:t xml:space="preserve"> по содействию в области энергосбережения и </w:t>
      </w:r>
      <w:proofErr w:type="spellStart"/>
      <w:r w:rsidRPr="003610F3">
        <w:rPr>
          <w:sz w:val="28"/>
          <w:szCs w:val="28"/>
        </w:rPr>
        <w:t>энергоэффективности</w:t>
      </w:r>
      <w:proofErr w:type="spellEnd"/>
      <w:r w:rsidRPr="003610F3">
        <w:rPr>
          <w:sz w:val="28"/>
          <w:szCs w:val="28"/>
        </w:rPr>
        <w:t xml:space="preserve"> "</w:t>
      </w:r>
      <w:proofErr w:type="spellStart"/>
      <w:r w:rsidRPr="003610F3">
        <w:rPr>
          <w:sz w:val="28"/>
          <w:szCs w:val="28"/>
        </w:rPr>
        <w:t>ЭнергоАудит</w:t>
      </w:r>
      <w:proofErr w:type="spellEnd"/>
      <w:r w:rsidR="00BA7B69">
        <w:rPr>
          <w:sz w:val="28"/>
          <w:szCs w:val="28"/>
        </w:rPr>
        <w:t xml:space="preserve"> 31</w:t>
      </w:r>
      <w:r w:rsidRPr="003610F3">
        <w:rPr>
          <w:sz w:val="28"/>
          <w:szCs w:val="28"/>
        </w:rPr>
        <w:t xml:space="preserve">" (далее - </w:t>
      </w:r>
      <w:r w:rsidR="00AB2DAE">
        <w:rPr>
          <w:sz w:val="28"/>
          <w:szCs w:val="28"/>
        </w:rPr>
        <w:t>Ассоциация</w:t>
      </w:r>
      <w:r w:rsidRPr="003610F3">
        <w:rPr>
          <w:sz w:val="28"/>
          <w:szCs w:val="28"/>
        </w:rPr>
        <w:t>)</w:t>
      </w:r>
      <w:r w:rsidRPr="00F60BDF">
        <w:rPr>
          <w:sz w:val="28"/>
          <w:szCs w:val="28"/>
        </w:rPr>
        <w:t>.</w:t>
      </w:r>
    </w:p>
    <w:p w:rsidR="00F60BDF" w:rsidRDefault="00F60BDF" w:rsidP="00F60BDF">
      <w:pPr>
        <w:spacing w:line="360" w:lineRule="auto"/>
        <w:jc w:val="both"/>
        <w:outlineLvl w:val="1"/>
        <w:rPr>
          <w:sz w:val="28"/>
          <w:szCs w:val="28"/>
        </w:rPr>
      </w:pPr>
      <w:r w:rsidRPr="00F60BDF">
        <w:rPr>
          <w:sz w:val="28"/>
          <w:szCs w:val="28"/>
        </w:rPr>
        <w:t xml:space="preserve"> 1.2. Порядок предназначен для членов </w:t>
      </w:r>
      <w:r w:rsidR="00AB2DAE">
        <w:rPr>
          <w:sz w:val="28"/>
          <w:szCs w:val="28"/>
        </w:rPr>
        <w:t>Ассоциации</w:t>
      </w:r>
      <w:r w:rsidRPr="00F60BDF">
        <w:rPr>
          <w:sz w:val="28"/>
          <w:szCs w:val="28"/>
        </w:rPr>
        <w:t xml:space="preserve">, </w:t>
      </w:r>
      <w:proofErr w:type="gramStart"/>
      <w:r w:rsidRPr="00F60BDF">
        <w:rPr>
          <w:sz w:val="28"/>
          <w:szCs w:val="28"/>
        </w:rPr>
        <w:t>которое</w:t>
      </w:r>
      <w:proofErr w:type="gramEnd"/>
      <w:r w:rsidRPr="00F60BDF">
        <w:rPr>
          <w:sz w:val="28"/>
          <w:szCs w:val="28"/>
        </w:rPr>
        <w:t xml:space="preserve"> имеет статус </w:t>
      </w:r>
      <w:proofErr w:type="spellStart"/>
      <w:r w:rsidRPr="00F60BDF">
        <w:rPr>
          <w:sz w:val="28"/>
          <w:szCs w:val="28"/>
        </w:rPr>
        <w:t>саморегулируемой</w:t>
      </w:r>
      <w:proofErr w:type="spellEnd"/>
      <w:r w:rsidRPr="00F60BDF">
        <w:rPr>
          <w:sz w:val="28"/>
          <w:szCs w:val="28"/>
        </w:rPr>
        <w:t xml:space="preserve"> организации в области </w:t>
      </w:r>
      <w:proofErr w:type="spellStart"/>
      <w:r w:rsidRPr="00F60BDF">
        <w:rPr>
          <w:sz w:val="28"/>
          <w:szCs w:val="28"/>
        </w:rPr>
        <w:t>энергоаудита</w:t>
      </w:r>
      <w:proofErr w:type="spellEnd"/>
      <w:r w:rsidRPr="00F60BDF">
        <w:rPr>
          <w:sz w:val="28"/>
          <w:szCs w:val="28"/>
        </w:rPr>
        <w:t xml:space="preserve"> (энергетического обследования). </w:t>
      </w:r>
    </w:p>
    <w:p w:rsidR="00F60BDF" w:rsidRDefault="00F60BDF" w:rsidP="00F60BD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F60BDF">
        <w:rPr>
          <w:color w:val="auto"/>
          <w:sz w:val="28"/>
          <w:szCs w:val="28"/>
        </w:rPr>
        <w:t xml:space="preserve">1.3. Настоящий Порядок является документом, обязательным для всех членов </w:t>
      </w:r>
      <w:r w:rsidR="00AB2DAE">
        <w:rPr>
          <w:color w:val="auto"/>
          <w:sz w:val="28"/>
          <w:szCs w:val="28"/>
        </w:rPr>
        <w:t>Ассоциации</w:t>
      </w:r>
      <w:r w:rsidRPr="00F60BDF">
        <w:rPr>
          <w:color w:val="auto"/>
          <w:sz w:val="28"/>
          <w:szCs w:val="28"/>
        </w:rPr>
        <w:t xml:space="preserve">. </w:t>
      </w:r>
    </w:p>
    <w:p w:rsidR="00F60BDF" w:rsidRDefault="00F60BDF" w:rsidP="00F60BDF">
      <w:pPr>
        <w:pStyle w:val="Default"/>
        <w:jc w:val="both"/>
        <w:rPr>
          <w:color w:val="auto"/>
          <w:sz w:val="28"/>
          <w:szCs w:val="28"/>
        </w:rPr>
      </w:pPr>
    </w:p>
    <w:p w:rsidR="00F60BDF" w:rsidRDefault="00F60BDF" w:rsidP="00F60BDF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F60BDF">
        <w:rPr>
          <w:b/>
          <w:bCs/>
          <w:color w:val="auto"/>
          <w:sz w:val="28"/>
          <w:szCs w:val="28"/>
        </w:rPr>
        <w:t xml:space="preserve">1. Общие сведения о бюджетных организациях </w:t>
      </w:r>
    </w:p>
    <w:p w:rsidR="00F60BDF" w:rsidRDefault="00F60BDF" w:rsidP="00F60BDF">
      <w:pPr>
        <w:pStyle w:val="Default"/>
        <w:jc w:val="both"/>
        <w:rPr>
          <w:color w:val="auto"/>
          <w:sz w:val="28"/>
          <w:szCs w:val="28"/>
        </w:rPr>
      </w:pPr>
      <w:r w:rsidRPr="00F60BDF">
        <w:rPr>
          <w:color w:val="auto"/>
          <w:sz w:val="28"/>
          <w:szCs w:val="28"/>
        </w:rPr>
        <w:t>1.1</w:t>
      </w:r>
      <w:proofErr w:type="gramStart"/>
      <w:r w:rsidRPr="00F60BDF">
        <w:rPr>
          <w:color w:val="auto"/>
          <w:sz w:val="28"/>
          <w:szCs w:val="28"/>
        </w:rPr>
        <w:t xml:space="preserve"> В</w:t>
      </w:r>
      <w:proofErr w:type="gramEnd"/>
      <w:r w:rsidRPr="00F60BDF">
        <w:rPr>
          <w:color w:val="auto"/>
          <w:sz w:val="28"/>
          <w:szCs w:val="28"/>
        </w:rPr>
        <w:t xml:space="preserve"> группу бюджетных организаций входят учреждения здравоохранения, детские дошкольные учреждения, учебные заведения (высшие, средние и специальные), учреждения культуры и искусства, физкультурные и спортивные учреждения, учреждения МВД и Минобороны, административные учреждения (научно-исследовательские и проектные институты, административно-производственные учреждения, общественные организации и т.п.). </w:t>
      </w:r>
    </w:p>
    <w:p w:rsidR="00F60BDF" w:rsidRDefault="00F60BDF" w:rsidP="00F60BDF">
      <w:pPr>
        <w:pStyle w:val="Default"/>
        <w:jc w:val="both"/>
        <w:rPr>
          <w:color w:val="auto"/>
          <w:sz w:val="28"/>
          <w:szCs w:val="28"/>
        </w:rPr>
      </w:pPr>
      <w:r w:rsidRPr="00F60BDF">
        <w:rPr>
          <w:color w:val="auto"/>
          <w:sz w:val="28"/>
          <w:szCs w:val="28"/>
        </w:rPr>
        <w:t xml:space="preserve">1.2. В медицинских учреждениях наиболее энергоемкую группу составляют электротермические установки для дезинфекции и стерилизации (автоклавы, сушильные шкафы, стерилизаторы, дистилляторы) - от 10 до 40 % электропотребления, холодильное оборудование - 5-10 %, освещение - 30-60 %, вентиляция и кондиционирование - 10-20 %. </w:t>
      </w:r>
    </w:p>
    <w:p w:rsidR="00F60BDF" w:rsidRDefault="00F60BDF" w:rsidP="00F60BDF">
      <w:pPr>
        <w:pStyle w:val="Default"/>
        <w:jc w:val="both"/>
        <w:rPr>
          <w:color w:val="auto"/>
          <w:sz w:val="28"/>
          <w:szCs w:val="28"/>
        </w:rPr>
      </w:pPr>
      <w:r w:rsidRPr="00F60BDF">
        <w:rPr>
          <w:color w:val="auto"/>
          <w:sz w:val="28"/>
          <w:szCs w:val="28"/>
        </w:rPr>
        <w:t xml:space="preserve">1.3. По тепловой энергии можно выделить три группы потребителей тепла: отопление, горячее водоснабжение, вентиляция. На отопление и ГВС приходится 55-70 %, а на вентиляцию - 30-45 % в зависимости от типа здания. </w:t>
      </w:r>
    </w:p>
    <w:p w:rsidR="00F60BDF" w:rsidRDefault="00F60BDF" w:rsidP="00F60BDF">
      <w:pPr>
        <w:pStyle w:val="Default"/>
        <w:jc w:val="both"/>
        <w:rPr>
          <w:color w:val="auto"/>
          <w:sz w:val="28"/>
          <w:szCs w:val="28"/>
        </w:rPr>
      </w:pPr>
      <w:r w:rsidRPr="00F60BDF">
        <w:rPr>
          <w:color w:val="auto"/>
          <w:sz w:val="28"/>
          <w:szCs w:val="28"/>
        </w:rPr>
        <w:lastRenderedPageBreak/>
        <w:t xml:space="preserve">1.4. В дошкольных учреждениях наиболее мощными потребителями электроэнергии являются электротермические установки пищеблоков. Освещение потребляет от 10 до 15 % от общего электропотребления. </w:t>
      </w:r>
    </w:p>
    <w:p w:rsidR="00F60BDF" w:rsidRDefault="00F60BDF" w:rsidP="00F60BDF">
      <w:pPr>
        <w:pStyle w:val="Default"/>
        <w:jc w:val="both"/>
        <w:rPr>
          <w:color w:val="auto"/>
          <w:sz w:val="28"/>
          <w:szCs w:val="28"/>
        </w:rPr>
      </w:pPr>
      <w:r w:rsidRPr="00F60BDF">
        <w:rPr>
          <w:color w:val="auto"/>
          <w:sz w:val="28"/>
          <w:szCs w:val="28"/>
        </w:rPr>
        <w:t xml:space="preserve">1.5. Учреждения образования имеют в основном 5 групп потребителей электроэнергии: освещение (50-70 %), потребители с электродвигателями (10-30 %), различные нагревательные установки (кипятильники, электрические плиты и т.д.), потребляющие от 10 до 20 % электроэнергии, ЭВМ до 10 %, различные лабораторные стенды. </w:t>
      </w:r>
    </w:p>
    <w:p w:rsidR="00F60BDF" w:rsidRDefault="00F60BDF" w:rsidP="00F60BDF">
      <w:pPr>
        <w:pStyle w:val="Default"/>
        <w:jc w:val="both"/>
        <w:rPr>
          <w:color w:val="auto"/>
          <w:sz w:val="28"/>
          <w:szCs w:val="28"/>
        </w:rPr>
      </w:pPr>
      <w:r w:rsidRPr="00F60BDF">
        <w:rPr>
          <w:color w:val="auto"/>
          <w:sz w:val="28"/>
          <w:szCs w:val="28"/>
        </w:rPr>
        <w:t xml:space="preserve">1.6. По тепловой энергии можно выделить три группы потребителей тепла: отопление 53-70 %, горячее водоснабжение 16-30 %, вентиляция 10-25 %. По холодной воде в учебных учреждениях выделяются две группы потребителей: общежития 55-70 %, учебные корпуса 45-30 %. </w:t>
      </w:r>
    </w:p>
    <w:p w:rsidR="00F60BDF" w:rsidRDefault="00F60BDF" w:rsidP="00F60BDF">
      <w:pPr>
        <w:pStyle w:val="Default"/>
        <w:jc w:val="both"/>
        <w:rPr>
          <w:color w:val="auto"/>
          <w:sz w:val="28"/>
          <w:szCs w:val="28"/>
        </w:rPr>
      </w:pPr>
      <w:r w:rsidRPr="00F60BDF">
        <w:rPr>
          <w:color w:val="auto"/>
          <w:sz w:val="28"/>
          <w:szCs w:val="28"/>
        </w:rPr>
        <w:t xml:space="preserve">1.7. Административные учреждения имеют 4 группы потребителей электроэнергии: освещение (40-60 %), потребители с электродвигателями (10-30 %), различные нагревательные установки (электрические плиты, кипятильники, электрокамины и т.д.), потребляющие от 20 до 40 % электроэнергии, ЭВМ от 10-20 %. </w:t>
      </w:r>
    </w:p>
    <w:p w:rsidR="00F60BDF" w:rsidRDefault="00F60BDF" w:rsidP="00F60BDF">
      <w:pPr>
        <w:pStyle w:val="Default"/>
        <w:jc w:val="both"/>
        <w:rPr>
          <w:color w:val="auto"/>
          <w:sz w:val="28"/>
          <w:szCs w:val="28"/>
        </w:rPr>
      </w:pPr>
      <w:r w:rsidRPr="00F60BDF">
        <w:rPr>
          <w:color w:val="auto"/>
          <w:sz w:val="28"/>
          <w:szCs w:val="28"/>
        </w:rPr>
        <w:t xml:space="preserve">1.8. По тепловой энергии выделяются две группы потребителей тепла: отопление 70-85 %, вентиляция 15-30 %. </w:t>
      </w:r>
    </w:p>
    <w:p w:rsidR="00F60BDF" w:rsidRDefault="00F60BDF" w:rsidP="00F60BDF">
      <w:pPr>
        <w:pStyle w:val="Default"/>
        <w:jc w:val="both"/>
        <w:rPr>
          <w:color w:val="auto"/>
          <w:sz w:val="28"/>
          <w:szCs w:val="28"/>
        </w:rPr>
      </w:pPr>
    </w:p>
    <w:p w:rsidR="00F60BDF" w:rsidRDefault="00F60BDF" w:rsidP="00F60BDF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F60BDF">
        <w:rPr>
          <w:b/>
          <w:bCs/>
          <w:color w:val="auto"/>
          <w:sz w:val="28"/>
          <w:szCs w:val="28"/>
        </w:rPr>
        <w:t xml:space="preserve">2. Энергосберегающие мероприятия </w:t>
      </w:r>
    </w:p>
    <w:p w:rsidR="00F60BDF" w:rsidRDefault="00F60BDF" w:rsidP="00F60BDF">
      <w:pPr>
        <w:pStyle w:val="Default"/>
        <w:jc w:val="both"/>
        <w:rPr>
          <w:color w:val="auto"/>
          <w:sz w:val="28"/>
          <w:szCs w:val="28"/>
        </w:rPr>
      </w:pPr>
      <w:r w:rsidRPr="00F60BDF">
        <w:rPr>
          <w:color w:val="auto"/>
          <w:sz w:val="28"/>
          <w:szCs w:val="28"/>
        </w:rPr>
        <w:t xml:space="preserve">2.1. Энергосберегающие мероприятия классифицируются по трем критериям: 1) </w:t>
      </w:r>
      <w:proofErr w:type="spellStart"/>
      <w:r w:rsidRPr="00F60BDF">
        <w:rPr>
          <w:color w:val="auto"/>
          <w:sz w:val="28"/>
          <w:szCs w:val="28"/>
        </w:rPr>
        <w:t>беззатратные</w:t>
      </w:r>
      <w:proofErr w:type="spellEnd"/>
      <w:r w:rsidRPr="00F60BDF">
        <w:rPr>
          <w:color w:val="auto"/>
          <w:sz w:val="28"/>
          <w:szCs w:val="28"/>
        </w:rPr>
        <w:t xml:space="preserve"> и </w:t>
      </w:r>
      <w:proofErr w:type="spellStart"/>
      <w:r w:rsidRPr="00F60BDF">
        <w:rPr>
          <w:color w:val="auto"/>
          <w:sz w:val="28"/>
          <w:szCs w:val="28"/>
        </w:rPr>
        <w:t>низкозатратные</w:t>
      </w:r>
      <w:proofErr w:type="spellEnd"/>
      <w:r w:rsidRPr="00F60BDF">
        <w:rPr>
          <w:color w:val="auto"/>
          <w:sz w:val="28"/>
          <w:szCs w:val="28"/>
        </w:rPr>
        <w:t xml:space="preserve">, осуществляемые в порядке текущей деятельности бюджетного учреждения; </w:t>
      </w:r>
    </w:p>
    <w:p w:rsidR="00F60BDF" w:rsidRDefault="00F60BDF" w:rsidP="00F60BDF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F60BDF">
        <w:rPr>
          <w:color w:val="auto"/>
          <w:sz w:val="28"/>
          <w:szCs w:val="28"/>
        </w:rPr>
        <w:t xml:space="preserve">2) </w:t>
      </w:r>
      <w:proofErr w:type="spellStart"/>
      <w:r w:rsidRPr="00F60BDF">
        <w:rPr>
          <w:color w:val="auto"/>
          <w:sz w:val="28"/>
          <w:szCs w:val="28"/>
        </w:rPr>
        <w:t>среднезатратные</w:t>
      </w:r>
      <w:proofErr w:type="spellEnd"/>
      <w:r w:rsidRPr="00F60BDF">
        <w:rPr>
          <w:color w:val="auto"/>
          <w:sz w:val="28"/>
          <w:szCs w:val="28"/>
        </w:rPr>
        <w:t xml:space="preserve">, осуществляемые, как правило, за счет собственных средств бюджетного учреждения; </w:t>
      </w:r>
      <w:proofErr w:type="gramEnd"/>
    </w:p>
    <w:p w:rsidR="00F60BDF" w:rsidRDefault="00F60BDF" w:rsidP="00F60BDF">
      <w:pPr>
        <w:pStyle w:val="Default"/>
        <w:jc w:val="both"/>
        <w:rPr>
          <w:color w:val="auto"/>
          <w:sz w:val="28"/>
          <w:szCs w:val="28"/>
        </w:rPr>
      </w:pPr>
      <w:r w:rsidRPr="00F60BDF">
        <w:rPr>
          <w:color w:val="auto"/>
          <w:sz w:val="28"/>
          <w:szCs w:val="28"/>
        </w:rPr>
        <w:t xml:space="preserve">3) </w:t>
      </w:r>
      <w:proofErr w:type="spellStart"/>
      <w:r w:rsidRPr="00F60BDF">
        <w:rPr>
          <w:color w:val="auto"/>
          <w:sz w:val="28"/>
          <w:szCs w:val="28"/>
        </w:rPr>
        <w:t>высокозатратные</w:t>
      </w:r>
      <w:proofErr w:type="spellEnd"/>
      <w:r w:rsidRPr="00F60BDF">
        <w:rPr>
          <w:color w:val="auto"/>
          <w:sz w:val="28"/>
          <w:szCs w:val="28"/>
        </w:rPr>
        <w:t xml:space="preserve">, </w:t>
      </w:r>
      <w:proofErr w:type="gramStart"/>
      <w:r w:rsidRPr="00F60BDF">
        <w:rPr>
          <w:color w:val="auto"/>
          <w:sz w:val="28"/>
          <w:szCs w:val="28"/>
        </w:rPr>
        <w:t>требующие</w:t>
      </w:r>
      <w:proofErr w:type="gramEnd"/>
      <w:r w:rsidRPr="00F60BDF">
        <w:rPr>
          <w:color w:val="auto"/>
          <w:sz w:val="28"/>
          <w:szCs w:val="28"/>
        </w:rPr>
        <w:t xml:space="preserve"> дополнительных инвестиций. </w:t>
      </w:r>
    </w:p>
    <w:p w:rsidR="00F60BDF" w:rsidRDefault="00F60BDF" w:rsidP="00F60BDF">
      <w:pPr>
        <w:pStyle w:val="Default"/>
        <w:jc w:val="both"/>
        <w:rPr>
          <w:color w:val="auto"/>
          <w:sz w:val="28"/>
          <w:szCs w:val="28"/>
        </w:rPr>
      </w:pPr>
    </w:p>
    <w:p w:rsidR="00F60BDF" w:rsidRDefault="00F60BDF" w:rsidP="00F60BDF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F60BDF">
        <w:rPr>
          <w:b/>
          <w:bCs/>
          <w:color w:val="auto"/>
          <w:sz w:val="28"/>
          <w:szCs w:val="28"/>
        </w:rPr>
        <w:t xml:space="preserve">3. Типовые мероприятия по энергосбережению для бюджетных организаций </w:t>
      </w:r>
    </w:p>
    <w:p w:rsidR="00F60BDF" w:rsidRPr="00F60BDF" w:rsidRDefault="00F60BDF" w:rsidP="00F60BDF">
      <w:pPr>
        <w:pStyle w:val="Default"/>
        <w:jc w:val="both"/>
        <w:rPr>
          <w:color w:val="auto"/>
          <w:sz w:val="28"/>
          <w:szCs w:val="28"/>
        </w:rPr>
      </w:pPr>
      <w:r w:rsidRPr="00F60BDF">
        <w:rPr>
          <w:color w:val="auto"/>
          <w:sz w:val="28"/>
          <w:szCs w:val="28"/>
        </w:rPr>
        <w:t xml:space="preserve">3.1. Общие рекомендации по энергосбережению в бюджетных организациях: </w:t>
      </w:r>
    </w:p>
    <w:p w:rsidR="00F60BDF" w:rsidRPr="00F60BDF" w:rsidRDefault="00F60BDF" w:rsidP="00F60BDF">
      <w:pPr>
        <w:pStyle w:val="Default"/>
        <w:spacing w:after="18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F60BDF">
        <w:rPr>
          <w:color w:val="auto"/>
          <w:sz w:val="28"/>
          <w:szCs w:val="28"/>
        </w:rPr>
        <w:t xml:space="preserve">назначение в образовательных учреждениях ответственных за контролем расходов энергоносителей и проведения мероприятий по энергосбережению; </w:t>
      </w:r>
    </w:p>
    <w:p w:rsidR="00F60BDF" w:rsidRPr="00F60BDF" w:rsidRDefault="00F60BDF" w:rsidP="00F60BDF">
      <w:pPr>
        <w:pStyle w:val="Default"/>
        <w:spacing w:after="18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F60BDF">
        <w:rPr>
          <w:color w:val="auto"/>
          <w:sz w:val="28"/>
          <w:szCs w:val="28"/>
        </w:rPr>
        <w:t>создание специализированных "</w:t>
      </w:r>
      <w:proofErr w:type="spellStart"/>
      <w:r w:rsidRPr="00F60BDF">
        <w:rPr>
          <w:color w:val="auto"/>
          <w:sz w:val="28"/>
          <w:szCs w:val="28"/>
        </w:rPr>
        <w:t>энергобюро</w:t>
      </w:r>
      <w:proofErr w:type="spellEnd"/>
      <w:r w:rsidRPr="00F60BDF">
        <w:rPr>
          <w:color w:val="auto"/>
          <w:sz w:val="28"/>
          <w:szCs w:val="28"/>
        </w:rPr>
        <w:t xml:space="preserve">" при крупных организациях; совершенствование порядка работы организации и оптимизация работы систем освещения, вентиляции, водоснабжения; </w:t>
      </w:r>
    </w:p>
    <w:p w:rsidR="00F60BDF" w:rsidRPr="00F60BDF" w:rsidRDefault="00F60BDF" w:rsidP="00F60BDF">
      <w:pPr>
        <w:pStyle w:val="Default"/>
        <w:spacing w:after="18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F60BDF">
        <w:rPr>
          <w:color w:val="auto"/>
          <w:sz w:val="28"/>
          <w:szCs w:val="28"/>
        </w:rPr>
        <w:t xml:space="preserve">соблюдение правил эксплуатации и обслуживания систем </w:t>
      </w:r>
      <w:proofErr w:type="spellStart"/>
      <w:r w:rsidRPr="00F60BDF">
        <w:rPr>
          <w:color w:val="auto"/>
          <w:sz w:val="28"/>
          <w:szCs w:val="28"/>
        </w:rPr>
        <w:t>энергоиспользования</w:t>
      </w:r>
      <w:proofErr w:type="spellEnd"/>
      <w:r w:rsidRPr="00F60BDF">
        <w:rPr>
          <w:color w:val="auto"/>
          <w:sz w:val="28"/>
          <w:szCs w:val="28"/>
        </w:rPr>
        <w:t xml:space="preserve"> и отдельных энергоустановок, </w:t>
      </w:r>
    </w:p>
    <w:p w:rsidR="00F60BDF" w:rsidRPr="00F60BDF" w:rsidRDefault="00F60BDF" w:rsidP="00F60BDF">
      <w:pPr>
        <w:pStyle w:val="Default"/>
        <w:spacing w:after="18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F60BDF">
        <w:rPr>
          <w:color w:val="auto"/>
          <w:sz w:val="28"/>
          <w:szCs w:val="28"/>
        </w:rPr>
        <w:t xml:space="preserve">введение графиков включения и отключения систем освещения, вентиляции, тепловых завес; </w:t>
      </w:r>
    </w:p>
    <w:p w:rsidR="00F60BDF" w:rsidRPr="00F60BDF" w:rsidRDefault="00F60BDF" w:rsidP="00F60BDF">
      <w:pPr>
        <w:pStyle w:val="Default"/>
        <w:spacing w:after="18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F60BDF">
        <w:rPr>
          <w:color w:val="auto"/>
          <w:sz w:val="28"/>
          <w:szCs w:val="28"/>
        </w:rPr>
        <w:t xml:space="preserve">организация работ по эксплуатации светильников, их чистке, своевременному ремонту оконных рам, оклейка окон, ремонт санузлов и т.п. </w:t>
      </w:r>
    </w:p>
    <w:p w:rsidR="00F60BDF" w:rsidRPr="00F60BDF" w:rsidRDefault="00F60BDF" w:rsidP="00F60BD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</w:t>
      </w:r>
      <w:r w:rsidRPr="00F60BDF">
        <w:rPr>
          <w:color w:val="auto"/>
          <w:sz w:val="28"/>
          <w:szCs w:val="28"/>
        </w:rPr>
        <w:t xml:space="preserve">составление руководств по эксплуатации, управлению и обслуживанию всех систем теплоснабжения, ГВС и водоснабжения и периодический контроль со стороны руководства учреждений за их выполнением. </w:t>
      </w:r>
    </w:p>
    <w:p w:rsidR="00F60BDF" w:rsidRDefault="00F60BDF" w:rsidP="00F60BDF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F60BDF">
        <w:rPr>
          <w:b/>
          <w:bCs/>
          <w:color w:val="auto"/>
          <w:sz w:val="28"/>
          <w:szCs w:val="28"/>
        </w:rPr>
        <w:t xml:space="preserve">3.2. Системы отопления </w:t>
      </w:r>
    </w:p>
    <w:p w:rsidR="00F60BDF" w:rsidRPr="00F60BDF" w:rsidRDefault="00F60BDF" w:rsidP="00F60BDF">
      <w:pPr>
        <w:pStyle w:val="Default"/>
        <w:jc w:val="both"/>
        <w:rPr>
          <w:color w:val="auto"/>
          <w:sz w:val="28"/>
          <w:szCs w:val="28"/>
        </w:rPr>
      </w:pPr>
      <w:r w:rsidRPr="00F60BDF">
        <w:rPr>
          <w:color w:val="auto"/>
          <w:sz w:val="28"/>
          <w:szCs w:val="28"/>
        </w:rPr>
        <w:t xml:space="preserve">3.2.1. </w:t>
      </w:r>
      <w:r w:rsidRPr="00F60BDF">
        <w:rPr>
          <w:b/>
          <w:bCs/>
          <w:color w:val="auto"/>
          <w:sz w:val="28"/>
          <w:szCs w:val="28"/>
        </w:rPr>
        <w:t xml:space="preserve">К </w:t>
      </w:r>
      <w:proofErr w:type="spellStart"/>
      <w:r w:rsidRPr="00F60BDF">
        <w:rPr>
          <w:b/>
          <w:bCs/>
          <w:color w:val="auto"/>
          <w:sz w:val="28"/>
          <w:szCs w:val="28"/>
        </w:rPr>
        <w:t>среднезатратным</w:t>
      </w:r>
      <w:proofErr w:type="spellEnd"/>
      <w:r w:rsidRPr="00F60BDF">
        <w:rPr>
          <w:b/>
          <w:bCs/>
          <w:color w:val="auto"/>
          <w:sz w:val="28"/>
          <w:szCs w:val="28"/>
        </w:rPr>
        <w:t xml:space="preserve"> энергосберегающим мероприятиям </w:t>
      </w:r>
      <w:r w:rsidRPr="00F60BDF">
        <w:rPr>
          <w:color w:val="auto"/>
          <w:sz w:val="28"/>
          <w:szCs w:val="28"/>
        </w:rPr>
        <w:t xml:space="preserve">в системах отопления, бюджетных организаций относятся: </w:t>
      </w:r>
    </w:p>
    <w:p w:rsidR="00F60BDF" w:rsidRPr="00F60BDF" w:rsidRDefault="00F60BDF" w:rsidP="00F60BD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 </w:t>
      </w:r>
      <w:r w:rsidRPr="00F60BDF">
        <w:rPr>
          <w:color w:val="auto"/>
          <w:sz w:val="28"/>
          <w:szCs w:val="28"/>
        </w:rPr>
        <w:t xml:space="preserve">Снижение потерь тепла с </w:t>
      </w:r>
      <w:proofErr w:type="spellStart"/>
      <w:r w:rsidRPr="00F60BDF">
        <w:rPr>
          <w:color w:val="auto"/>
          <w:sz w:val="28"/>
          <w:szCs w:val="28"/>
        </w:rPr>
        <w:t>инфильтрующимся</w:t>
      </w:r>
      <w:proofErr w:type="spellEnd"/>
      <w:r w:rsidRPr="00F60BDF">
        <w:rPr>
          <w:color w:val="auto"/>
          <w:sz w:val="28"/>
          <w:szCs w:val="28"/>
        </w:rPr>
        <w:t xml:space="preserve"> воздухом путем уплотнения оконных и дверных проемов. Данные потери достигают 20 %. </w:t>
      </w:r>
    </w:p>
    <w:p w:rsidR="00F60BDF" w:rsidRPr="00F60BDF" w:rsidRDefault="00F60BDF" w:rsidP="00F60BD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F60BDF">
        <w:rPr>
          <w:color w:val="auto"/>
          <w:sz w:val="28"/>
          <w:szCs w:val="28"/>
        </w:rPr>
        <w:t xml:space="preserve">Снижение трансмиссионных потерь через оконные проемы путем установки штор из пленки ПВХ в </w:t>
      </w:r>
      <w:proofErr w:type="spellStart"/>
      <w:r w:rsidRPr="00F60BDF">
        <w:rPr>
          <w:color w:val="auto"/>
          <w:sz w:val="28"/>
          <w:szCs w:val="28"/>
        </w:rPr>
        <w:t>межрамном</w:t>
      </w:r>
      <w:proofErr w:type="spellEnd"/>
      <w:r w:rsidRPr="00F60BDF">
        <w:rPr>
          <w:color w:val="auto"/>
          <w:sz w:val="28"/>
          <w:szCs w:val="28"/>
        </w:rPr>
        <w:t xml:space="preserve"> пространстве окон. Трансмиссионные потери тепла через окна составляют 15 - 30 %. </w:t>
      </w:r>
    </w:p>
    <w:p w:rsidR="00F60BDF" w:rsidRPr="00F60BDF" w:rsidRDefault="00F60BDF" w:rsidP="00F60BDF">
      <w:pPr>
        <w:pStyle w:val="Default"/>
        <w:jc w:val="both"/>
        <w:rPr>
          <w:color w:val="auto"/>
          <w:sz w:val="28"/>
          <w:szCs w:val="28"/>
        </w:rPr>
      </w:pPr>
    </w:p>
    <w:p w:rsidR="00F60BDF" w:rsidRPr="00F60BDF" w:rsidRDefault="00F60BDF" w:rsidP="00F60BDF">
      <w:pPr>
        <w:pStyle w:val="Default"/>
        <w:jc w:val="both"/>
        <w:rPr>
          <w:color w:val="auto"/>
          <w:sz w:val="28"/>
          <w:szCs w:val="28"/>
        </w:rPr>
      </w:pPr>
      <w:r w:rsidRPr="00F60BDF">
        <w:rPr>
          <w:color w:val="auto"/>
          <w:sz w:val="28"/>
          <w:szCs w:val="28"/>
        </w:rPr>
        <w:t xml:space="preserve">3.2.2. </w:t>
      </w:r>
      <w:r w:rsidRPr="00F60BDF">
        <w:rPr>
          <w:b/>
          <w:bCs/>
          <w:color w:val="auto"/>
          <w:sz w:val="28"/>
          <w:szCs w:val="28"/>
        </w:rPr>
        <w:t xml:space="preserve">К </w:t>
      </w:r>
      <w:proofErr w:type="spellStart"/>
      <w:r w:rsidRPr="00F60BDF">
        <w:rPr>
          <w:b/>
          <w:bCs/>
          <w:color w:val="auto"/>
          <w:sz w:val="28"/>
          <w:szCs w:val="28"/>
        </w:rPr>
        <w:t>высокозатратным</w:t>
      </w:r>
      <w:proofErr w:type="spellEnd"/>
      <w:r w:rsidRPr="00F60BDF">
        <w:rPr>
          <w:b/>
          <w:bCs/>
          <w:color w:val="auto"/>
          <w:sz w:val="28"/>
          <w:szCs w:val="28"/>
        </w:rPr>
        <w:t xml:space="preserve"> энергосберегающим мероприятиям </w:t>
      </w:r>
      <w:r w:rsidRPr="00F60BDF">
        <w:rPr>
          <w:color w:val="auto"/>
          <w:sz w:val="28"/>
          <w:szCs w:val="28"/>
        </w:rPr>
        <w:t xml:space="preserve">в системах отопления, бюджетных организаций относятся: </w:t>
      </w:r>
    </w:p>
    <w:p w:rsidR="00F60BDF" w:rsidRPr="00F60BDF" w:rsidRDefault="00F60BDF" w:rsidP="00F60BDF">
      <w:pPr>
        <w:pStyle w:val="Default"/>
        <w:spacing w:after="18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F60BDF">
        <w:rPr>
          <w:color w:val="auto"/>
          <w:sz w:val="28"/>
          <w:szCs w:val="28"/>
        </w:rPr>
        <w:t xml:space="preserve">Оснащение всех систем теплоснабжения счетчиками расходов. Опытные данные показывают, что годовая экономия </w:t>
      </w:r>
      <w:proofErr w:type="spellStart"/>
      <w:r w:rsidRPr="00F60BDF">
        <w:rPr>
          <w:color w:val="auto"/>
          <w:sz w:val="28"/>
          <w:szCs w:val="28"/>
        </w:rPr>
        <w:t>теплоэнергии</w:t>
      </w:r>
      <w:proofErr w:type="spellEnd"/>
      <w:r w:rsidRPr="00F60BDF">
        <w:rPr>
          <w:color w:val="auto"/>
          <w:sz w:val="28"/>
          <w:szCs w:val="28"/>
        </w:rPr>
        <w:t xml:space="preserve"> составляет 20 %. </w:t>
      </w:r>
    </w:p>
    <w:p w:rsidR="00F60BDF" w:rsidRPr="00F60BDF" w:rsidRDefault="00F60BDF" w:rsidP="00F60BDF">
      <w:pPr>
        <w:pStyle w:val="Default"/>
        <w:spacing w:after="18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F60BDF">
        <w:rPr>
          <w:color w:val="auto"/>
          <w:sz w:val="28"/>
          <w:szCs w:val="28"/>
        </w:rPr>
        <w:t xml:space="preserve">Снижение теплопотребления за счет автоматизации систем отопления. Данное мероприятие позволяет экономить 20-30 % тепловой энергии. Оно осуществляется путем установки на тепловых вводах в здания автоматизированных индивидуальных тепловых пунктов и оснащения всех радиаторов отопления термостатическими регуляторами температуры. </w:t>
      </w:r>
    </w:p>
    <w:p w:rsidR="00F60BDF" w:rsidRPr="00F60BDF" w:rsidRDefault="00F60BDF" w:rsidP="00F60BD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F60BDF">
        <w:rPr>
          <w:color w:val="auto"/>
          <w:sz w:val="28"/>
          <w:szCs w:val="28"/>
        </w:rPr>
        <w:t xml:space="preserve">Улучшение тепловой изоляции стен, полов и чердаков. Замена старых рам на стеклопакеты с двойным и с тройным остеклением. При такой замене можно получить максимальную экономию тепловой энергии 15-30 %. </w:t>
      </w:r>
    </w:p>
    <w:p w:rsidR="00F60BDF" w:rsidRPr="00F60BDF" w:rsidRDefault="00F60BDF" w:rsidP="00F60BDF">
      <w:pPr>
        <w:pStyle w:val="Default"/>
        <w:jc w:val="both"/>
        <w:rPr>
          <w:color w:val="auto"/>
          <w:sz w:val="28"/>
          <w:szCs w:val="28"/>
        </w:rPr>
      </w:pPr>
    </w:p>
    <w:p w:rsidR="00F60BDF" w:rsidRDefault="00F60BDF" w:rsidP="00F60BDF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F60BDF">
        <w:rPr>
          <w:b/>
          <w:bCs/>
          <w:color w:val="auto"/>
          <w:sz w:val="28"/>
          <w:szCs w:val="28"/>
        </w:rPr>
        <w:t xml:space="preserve">3.3.Системы горячего водоснабжения </w:t>
      </w:r>
    </w:p>
    <w:p w:rsidR="00F60BDF" w:rsidRPr="00F60BDF" w:rsidRDefault="00F60BDF" w:rsidP="00F60BDF">
      <w:pPr>
        <w:pStyle w:val="Default"/>
        <w:jc w:val="both"/>
        <w:rPr>
          <w:color w:val="auto"/>
          <w:sz w:val="28"/>
          <w:szCs w:val="28"/>
        </w:rPr>
      </w:pPr>
      <w:r w:rsidRPr="00F60BDF">
        <w:rPr>
          <w:color w:val="auto"/>
          <w:sz w:val="28"/>
          <w:szCs w:val="28"/>
        </w:rPr>
        <w:t xml:space="preserve">3.3.1. </w:t>
      </w:r>
      <w:r w:rsidRPr="00F60BDF">
        <w:rPr>
          <w:b/>
          <w:bCs/>
          <w:color w:val="auto"/>
          <w:sz w:val="28"/>
          <w:szCs w:val="28"/>
        </w:rPr>
        <w:t xml:space="preserve">К </w:t>
      </w:r>
      <w:proofErr w:type="spellStart"/>
      <w:r w:rsidRPr="00F60BDF">
        <w:rPr>
          <w:b/>
          <w:bCs/>
          <w:color w:val="auto"/>
          <w:sz w:val="28"/>
          <w:szCs w:val="28"/>
        </w:rPr>
        <w:t>высокозатратным</w:t>
      </w:r>
      <w:proofErr w:type="spellEnd"/>
      <w:r w:rsidRPr="00F60BDF">
        <w:rPr>
          <w:b/>
          <w:bCs/>
          <w:color w:val="auto"/>
          <w:sz w:val="28"/>
          <w:szCs w:val="28"/>
        </w:rPr>
        <w:t xml:space="preserve"> энергосберегающим мероприятиям </w:t>
      </w:r>
      <w:r w:rsidRPr="00F60BDF">
        <w:rPr>
          <w:color w:val="auto"/>
          <w:sz w:val="28"/>
          <w:szCs w:val="28"/>
        </w:rPr>
        <w:t xml:space="preserve">в системах горячего водоснабжения, бюджетных организаций относятся: </w:t>
      </w:r>
    </w:p>
    <w:p w:rsidR="00F60BDF" w:rsidRPr="00F60BDF" w:rsidRDefault="00F60BDF" w:rsidP="00F60BDF">
      <w:pPr>
        <w:pStyle w:val="Default"/>
        <w:spacing w:after="18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F60BDF">
        <w:rPr>
          <w:color w:val="auto"/>
          <w:sz w:val="28"/>
          <w:szCs w:val="28"/>
        </w:rPr>
        <w:t xml:space="preserve">оснащение систем горячего водоснабжения счетчиками расходов горячей воды; </w:t>
      </w:r>
    </w:p>
    <w:p w:rsidR="00F60BDF" w:rsidRPr="00F60BDF" w:rsidRDefault="00F60BDF" w:rsidP="00F60BD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F60BDF">
        <w:rPr>
          <w:color w:val="auto"/>
          <w:sz w:val="28"/>
          <w:szCs w:val="28"/>
        </w:rPr>
        <w:t xml:space="preserve">снижение потребления за счет оптимизации расходов и регулирования температуры. </w:t>
      </w:r>
    </w:p>
    <w:p w:rsidR="00F60BDF" w:rsidRPr="00F60BDF" w:rsidRDefault="00F60BDF" w:rsidP="00F60BDF">
      <w:pPr>
        <w:pStyle w:val="Default"/>
        <w:jc w:val="both"/>
        <w:rPr>
          <w:color w:val="auto"/>
          <w:sz w:val="28"/>
          <w:szCs w:val="28"/>
        </w:rPr>
      </w:pPr>
    </w:p>
    <w:p w:rsidR="00F60BDF" w:rsidRDefault="00F60BDF" w:rsidP="00F60BDF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F60BDF">
        <w:rPr>
          <w:b/>
          <w:bCs/>
          <w:color w:val="auto"/>
          <w:sz w:val="28"/>
          <w:szCs w:val="28"/>
        </w:rPr>
        <w:t xml:space="preserve">3.4.Системы вентиляции </w:t>
      </w:r>
    </w:p>
    <w:p w:rsidR="00F60BDF" w:rsidRPr="00F60BDF" w:rsidRDefault="00F60BDF" w:rsidP="00F60BDF">
      <w:pPr>
        <w:pStyle w:val="Default"/>
        <w:jc w:val="both"/>
        <w:rPr>
          <w:color w:val="auto"/>
          <w:sz w:val="28"/>
          <w:szCs w:val="28"/>
        </w:rPr>
      </w:pPr>
      <w:r w:rsidRPr="00F60BDF">
        <w:rPr>
          <w:color w:val="auto"/>
          <w:sz w:val="28"/>
          <w:szCs w:val="28"/>
        </w:rPr>
        <w:t>3.4.1</w:t>
      </w:r>
      <w:r w:rsidRPr="00F60BDF">
        <w:rPr>
          <w:b/>
          <w:bCs/>
          <w:color w:val="auto"/>
          <w:sz w:val="28"/>
          <w:szCs w:val="28"/>
        </w:rPr>
        <w:t xml:space="preserve">. </w:t>
      </w:r>
      <w:r w:rsidRPr="00F60BDF">
        <w:rPr>
          <w:color w:val="auto"/>
          <w:sz w:val="28"/>
          <w:szCs w:val="28"/>
        </w:rPr>
        <w:t xml:space="preserve">Основными мероприятиями по экономии энергии в системах вентиляции зданий являются следующие: </w:t>
      </w:r>
    </w:p>
    <w:p w:rsidR="00F60BDF" w:rsidRPr="00F60BDF" w:rsidRDefault="00F60BDF" w:rsidP="00F60BDF">
      <w:pPr>
        <w:pStyle w:val="Default"/>
        <w:spacing w:after="18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F60BDF">
        <w:rPr>
          <w:color w:val="auto"/>
          <w:sz w:val="28"/>
          <w:szCs w:val="28"/>
        </w:rPr>
        <w:t xml:space="preserve">замена старых вентиляторов </w:t>
      </w:r>
      <w:proofErr w:type="gramStart"/>
      <w:r w:rsidRPr="00F60BDF">
        <w:rPr>
          <w:color w:val="auto"/>
          <w:sz w:val="28"/>
          <w:szCs w:val="28"/>
        </w:rPr>
        <w:t>новыми</w:t>
      </w:r>
      <w:proofErr w:type="gramEnd"/>
      <w:r w:rsidRPr="00F60BDF">
        <w:rPr>
          <w:color w:val="auto"/>
          <w:sz w:val="28"/>
          <w:szCs w:val="28"/>
        </w:rPr>
        <w:t xml:space="preserve">, более экономичными; </w:t>
      </w:r>
    </w:p>
    <w:p w:rsidR="00F60BDF" w:rsidRPr="00F60BDF" w:rsidRDefault="00F60BDF" w:rsidP="00F60BDF">
      <w:pPr>
        <w:pStyle w:val="Default"/>
        <w:spacing w:after="18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F60BDF">
        <w:rPr>
          <w:color w:val="auto"/>
          <w:sz w:val="28"/>
          <w:szCs w:val="28"/>
        </w:rPr>
        <w:t xml:space="preserve">внедрение экономичных способов регулирования производительности вентиляторов; блокировка вентиляторов тепловых завес с устройствами открывания и закрывания ворот; отключение вентиляционных установок во время отсутствия людей на работе; </w:t>
      </w:r>
    </w:p>
    <w:p w:rsidR="00F60BDF" w:rsidRPr="00F60BDF" w:rsidRDefault="00F60BDF" w:rsidP="00F60BDF">
      <w:pPr>
        <w:pStyle w:val="Default"/>
        <w:spacing w:after="18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F60BDF">
        <w:rPr>
          <w:color w:val="auto"/>
          <w:sz w:val="28"/>
          <w:szCs w:val="28"/>
        </w:rPr>
        <w:t xml:space="preserve">устранение эксплуатационных дефектов и отклонений от проекта; </w:t>
      </w:r>
    </w:p>
    <w:p w:rsidR="00F60BDF" w:rsidRDefault="00F60BDF" w:rsidP="00F60BD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</w:t>
      </w:r>
      <w:r w:rsidRPr="00F60BDF">
        <w:rPr>
          <w:color w:val="auto"/>
          <w:sz w:val="28"/>
          <w:szCs w:val="28"/>
        </w:rPr>
        <w:t xml:space="preserve">внедрение автоматического управления вентиляционными установками. </w:t>
      </w:r>
    </w:p>
    <w:p w:rsidR="0007466F" w:rsidRDefault="0007466F" w:rsidP="00EE783D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EE783D" w:rsidRDefault="00F60BDF" w:rsidP="00EE783D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  <w:r w:rsidRPr="00F60BDF">
        <w:rPr>
          <w:b/>
          <w:bCs/>
          <w:color w:val="auto"/>
          <w:sz w:val="28"/>
          <w:szCs w:val="28"/>
        </w:rPr>
        <w:t xml:space="preserve">3.5. Системы водоснабжения </w:t>
      </w:r>
    </w:p>
    <w:p w:rsidR="00EE783D" w:rsidRDefault="00F60BDF" w:rsidP="00EE783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F60BDF">
        <w:rPr>
          <w:color w:val="auto"/>
          <w:sz w:val="28"/>
          <w:szCs w:val="28"/>
        </w:rPr>
        <w:t xml:space="preserve">3.5.1. </w:t>
      </w:r>
      <w:r w:rsidRPr="00F60BDF">
        <w:rPr>
          <w:b/>
          <w:bCs/>
          <w:color w:val="auto"/>
          <w:sz w:val="28"/>
          <w:szCs w:val="28"/>
        </w:rPr>
        <w:t xml:space="preserve">К </w:t>
      </w:r>
      <w:proofErr w:type="spellStart"/>
      <w:r w:rsidRPr="00F60BDF">
        <w:rPr>
          <w:b/>
          <w:bCs/>
          <w:color w:val="auto"/>
          <w:sz w:val="28"/>
          <w:szCs w:val="28"/>
        </w:rPr>
        <w:t>высокозатратным</w:t>
      </w:r>
      <w:proofErr w:type="spellEnd"/>
      <w:r w:rsidRPr="00F60BDF">
        <w:rPr>
          <w:b/>
          <w:bCs/>
          <w:color w:val="auto"/>
          <w:sz w:val="28"/>
          <w:szCs w:val="28"/>
        </w:rPr>
        <w:t xml:space="preserve"> энергосберегающим </w:t>
      </w:r>
      <w:r w:rsidRPr="00F60BDF">
        <w:rPr>
          <w:color w:val="auto"/>
          <w:sz w:val="28"/>
          <w:szCs w:val="28"/>
        </w:rPr>
        <w:t xml:space="preserve">мероприятиям в системе водоснабжения бюджетных организаций относится установка счетчиков холодной воды. </w:t>
      </w:r>
    </w:p>
    <w:p w:rsidR="00EE783D" w:rsidRDefault="00F60BDF" w:rsidP="00EE783D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  <w:r w:rsidRPr="00F60BDF">
        <w:rPr>
          <w:b/>
          <w:bCs/>
          <w:color w:val="auto"/>
          <w:sz w:val="28"/>
          <w:szCs w:val="28"/>
        </w:rPr>
        <w:t xml:space="preserve">3.6. Системы электроснабжения </w:t>
      </w:r>
    </w:p>
    <w:p w:rsidR="00F60BDF" w:rsidRPr="00F60BDF" w:rsidRDefault="00F60BDF" w:rsidP="00EE783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F60BDF">
        <w:rPr>
          <w:color w:val="auto"/>
          <w:sz w:val="28"/>
          <w:szCs w:val="28"/>
        </w:rPr>
        <w:t xml:space="preserve">3.6.1. </w:t>
      </w:r>
      <w:r w:rsidRPr="00F60BDF">
        <w:rPr>
          <w:b/>
          <w:bCs/>
          <w:color w:val="auto"/>
          <w:sz w:val="28"/>
          <w:szCs w:val="28"/>
        </w:rPr>
        <w:t xml:space="preserve">К </w:t>
      </w:r>
      <w:proofErr w:type="spellStart"/>
      <w:r w:rsidRPr="00F60BDF">
        <w:rPr>
          <w:b/>
          <w:bCs/>
          <w:color w:val="auto"/>
          <w:sz w:val="28"/>
          <w:szCs w:val="28"/>
        </w:rPr>
        <w:t>беззатратным</w:t>
      </w:r>
      <w:proofErr w:type="spellEnd"/>
      <w:r w:rsidRPr="00F60BDF">
        <w:rPr>
          <w:b/>
          <w:bCs/>
          <w:color w:val="auto"/>
          <w:sz w:val="28"/>
          <w:szCs w:val="28"/>
        </w:rPr>
        <w:t xml:space="preserve"> и </w:t>
      </w:r>
      <w:proofErr w:type="spellStart"/>
      <w:r w:rsidRPr="00F60BDF">
        <w:rPr>
          <w:b/>
          <w:bCs/>
          <w:color w:val="auto"/>
          <w:sz w:val="28"/>
          <w:szCs w:val="28"/>
        </w:rPr>
        <w:t>низкозатратным</w:t>
      </w:r>
      <w:proofErr w:type="spellEnd"/>
      <w:r w:rsidRPr="00F60BDF">
        <w:rPr>
          <w:b/>
          <w:bCs/>
          <w:color w:val="auto"/>
          <w:sz w:val="28"/>
          <w:szCs w:val="28"/>
        </w:rPr>
        <w:t xml:space="preserve"> энергосберегающим </w:t>
      </w:r>
      <w:r w:rsidRPr="00F60BDF">
        <w:rPr>
          <w:color w:val="auto"/>
          <w:sz w:val="28"/>
          <w:szCs w:val="28"/>
        </w:rPr>
        <w:t xml:space="preserve">мероприятиям относятся: </w:t>
      </w:r>
    </w:p>
    <w:p w:rsidR="00F60BDF" w:rsidRPr="00F60BDF" w:rsidRDefault="00EE783D" w:rsidP="00F60BDF">
      <w:pPr>
        <w:pStyle w:val="Default"/>
        <w:spacing w:after="18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F60BDF" w:rsidRPr="00F60BDF">
        <w:rPr>
          <w:color w:val="auto"/>
          <w:sz w:val="28"/>
          <w:szCs w:val="28"/>
        </w:rPr>
        <w:t xml:space="preserve">контроль показателей качества электрической энергии (отклонение напряжения, колебания напряжения, </w:t>
      </w:r>
      <w:proofErr w:type="spellStart"/>
      <w:r w:rsidR="00F60BDF" w:rsidRPr="00F60BDF">
        <w:rPr>
          <w:color w:val="auto"/>
          <w:sz w:val="28"/>
          <w:szCs w:val="28"/>
        </w:rPr>
        <w:t>несинусоидальность</w:t>
      </w:r>
      <w:proofErr w:type="spellEnd"/>
      <w:r w:rsidR="00F60BDF" w:rsidRPr="00F60BDF">
        <w:rPr>
          <w:color w:val="auto"/>
          <w:sz w:val="28"/>
          <w:szCs w:val="28"/>
        </w:rPr>
        <w:t xml:space="preserve"> напряжения, </w:t>
      </w:r>
      <w:proofErr w:type="spellStart"/>
      <w:r w:rsidR="00F60BDF" w:rsidRPr="00F60BDF">
        <w:rPr>
          <w:color w:val="auto"/>
          <w:sz w:val="28"/>
          <w:szCs w:val="28"/>
        </w:rPr>
        <w:t>несимметрия</w:t>
      </w:r>
      <w:proofErr w:type="spellEnd"/>
      <w:r w:rsidR="00F60BDF" w:rsidRPr="00F60BDF">
        <w:rPr>
          <w:color w:val="auto"/>
          <w:sz w:val="28"/>
          <w:szCs w:val="28"/>
        </w:rPr>
        <w:t xml:space="preserve"> напряжения). </w:t>
      </w:r>
    </w:p>
    <w:p w:rsidR="00F60BDF" w:rsidRPr="00F60BDF" w:rsidRDefault="00EE783D" w:rsidP="00F60BD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proofErr w:type="gramStart"/>
      <w:r>
        <w:rPr>
          <w:color w:val="auto"/>
          <w:sz w:val="28"/>
          <w:szCs w:val="28"/>
        </w:rPr>
        <w:t>у</w:t>
      </w:r>
      <w:proofErr w:type="gramEnd"/>
      <w:r w:rsidR="00F60BDF" w:rsidRPr="00F60BDF">
        <w:rPr>
          <w:color w:val="auto"/>
          <w:sz w:val="28"/>
          <w:szCs w:val="28"/>
        </w:rPr>
        <w:t xml:space="preserve">меньшение числа нагревательных приборов. </w:t>
      </w:r>
    </w:p>
    <w:p w:rsidR="00F60BDF" w:rsidRPr="00F60BDF" w:rsidRDefault="00F60BDF" w:rsidP="00F60BDF">
      <w:pPr>
        <w:pStyle w:val="Default"/>
        <w:jc w:val="both"/>
        <w:rPr>
          <w:color w:val="auto"/>
          <w:sz w:val="28"/>
          <w:szCs w:val="28"/>
        </w:rPr>
      </w:pPr>
    </w:p>
    <w:p w:rsidR="00F60BDF" w:rsidRPr="00F60BDF" w:rsidRDefault="00F60BDF" w:rsidP="00F60BDF">
      <w:pPr>
        <w:pStyle w:val="Default"/>
        <w:jc w:val="both"/>
        <w:rPr>
          <w:color w:val="auto"/>
          <w:sz w:val="28"/>
          <w:szCs w:val="28"/>
        </w:rPr>
      </w:pPr>
      <w:r w:rsidRPr="00F60BDF">
        <w:rPr>
          <w:color w:val="auto"/>
          <w:sz w:val="28"/>
          <w:szCs w:val="28"/>
        </w:rPr>
        <w:t xml:space="preserve">3.6.2. К </w:t>
      </w:r>
      <w:proofErr w:type="spellStart"/>
      <w:r w:rsidRPr="00F60BDF">
        <w:rPr>
          <w:color w:val="auto"/>
          <w:sz w:val="28"/>
          <w:szCs w:val="28"/>
        </w:rPr>
        <w:t>среднезатратным</w:t>
      </w:r>
      <w:proofErr w:type="spellEnd"/>
      <w:r w:rsidRPr="00F60BDF">
        <w:rPr>
          <w:color w:val="auto"/>
          <w:sz w:val="28"/>
          <w:szCs w:val="28"/>
        </w:rPr>
        <w:t xml:space="preserve"> </w:t>
      </w:r>
      <w:proofErr w:type="gramStart"/>
      <w:r w:rsidRPr="00F60BDF">
        <w:rPr>
          <w:color w:val="auto"/>
          <w:sz w:val="28"/>
          <w:szCs w:val="28"/>
        </w:rPr>
        <w:t>энергосберегающим</w:t>
      </w:r>
      <w:proofErr w:type="gramEnd"/>
      <w:r w:rsidRPr="00F60BDF">
        <w:rPr>
          <w:color w:val="auto"/>
          <w:sz w:val="28"/>
          <w:szCs w:val="28"/>
        </w:rPr>
        <w:t xml:space="preserve"> бюджетных организаций относятся: </w:t>
      </w:r>
    </w:p>
    <w:p w:rsidR="00F60BDF" w:rsidRPr="00F60BDF" w:rsidRDefault="00EE783D" w:rsidP="00F60BD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F60BDF" w:rsidRPr="00F60BDF">
        <w:rPr>
          <w:color w:val="auto"/>
          <w:sz w:val="28"/>
          <w:szCs w:val="28"/>
        </w:rPr>
        <w:t xml:space="preserve">увеличение коэффициентов загрузки </w:t>
      </w:r>
      <w:proofErr w:type="spellStart"/>
      <w:r w:rsidR="00F60BDF" w:rsidRPr="00F60BDF">
        <w:rPr>
          <w:color w:val="auto"/>
          <w:sz w:val="28"/>
          <w:szCs w:val="28"/>
        </w:rPr>
        <w:t>электроприемников</w:t>
      </w:r>
      <w:proofErr w:type="spellEnd"/>
      <w:r w:rsidR="00F60BDF" w:rsidRPr="00F60BDF">
        <w:rPr>
          <w:color w:val="auto"/>
          <w:sz w:val="28"/>
          <w:szCs w:val="28"/>
        </w:rPr>
        <w:t xml:space="preserve"> и трансформаторных подстанций и ограничение их холостого хода. </w:t>
      </w:r>
    </w:p>
    <w:p w:rsidR="00F60BDF" w:rsidRPr="00F60BDF" w:rsidRDefault="00F60BDF" w:rsidP="00F60BDF">
      <w:pPr>
        <w:pStyle w:val="Default"/>
        <w:jc w:val="both"/>
        <w:rPr>
          <w:color w:val="auto"/>
          <w:sz w:val="28"/>
          <w:szCs w:val="28"/>
        </w:rPr>
      </w:pPr>
      <w:r w:rsidRPr="00F60BDF">
        <w:rPr>
          <w:color w:val="auto"/>
          <w:sz w:val="28"/>
          <w:szCs w:val="28"/>
        </w:rPr>
        <w:t xml:space="preserve">3.6.3. К </w:t>
      </w:r>
      <w:proofErr w:type="spellStart"/>
      <w:r w:rsidRPr="00F60BDF">
        <w:rPr>
          <w:color w:val="auto"/>
          <w:sz w:val="28"/>
          <w:szCs w:val="28"/>
        </w:rPr>
        <w:t>высокозатратным</w:t>
      </w:r>
      <w:proofErr w:type="spellEnd"/>
      <w:r w:rsidRPr="00F60BDF">
        <w:rPr>
          <w:color w:val="auto"/>
          <w:sz w:val="28"/>
          <w:szCs w:val="28"/>
        </w:rPr>
        <w:t xml:space="preserve"> энергосберегающим мероприятиям бюджетных организаций относятся: </w:t>
      </w:r>
    </w:p>
    <w:p w:rsidR="00F60BDF" w:rsidRDefault="00EE783D" w:rsidP="00F60BD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F60BDF" w:rsidRPr="00F60BDF">
        <w:rPr>
          <w:color w:val="auto"/>
          <w:sz w:val="28"/>
          <w:szCs w:val="28"/>
        </w:rPr>
        <w:t xml:space="preserve">оснащение систем электроснабжения информационно-измерительными системами технического учета расходов электрической энергии. Счетчики расходов электрической энергии должны устанавливаться как на вводах в организацию, так и на вводах в каждое здание организации. </w:t>
      </w:r>
    </w:p>
    <w:p w:rsidR="0007466F" w:rsidRPr="0007466F" w:rsidRDefault="0007466F" w:rsidP="00F60BDF">
      <w:pPr>
        <w:pStyle w:val="Default"/>
        <w:jc w:val="both"/>
        <w:rPr>
          <w:color w:val="auto"/>
          <w:sz w:val="6"/>
          <w:szCs w:val="6"/>
        </w:rPr>
      </w:pPr>
    </w:p>
    <w:p w:rsidR="00EE783D" w:rsidRDefault="00F60BDF" w:rsidP="00F60BDF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F60BDF">
        <w:rPr>
          <w:b/>
          <w:bCs/>
          <w:color w:val="auto"/>
          <w:sz w:val="28"/>
          <w:szCs w:val="28"/>
        </w:rPr>
        <w:t xml:space="preserve">3.7. Системы освещения </w:t>
      </w:r>
    </w:p>
    <w:p w:rsidR="00F60BDF" w:rsidRPr="00F60BDF" w:rsidRDefault="00F60BDF" w:rsidP="00F60BDF">
      <w:pPr>
        <w:pStyle w:val="Default"/>
        <w:jc w:val="both"/>
        <w:rPr>
          <w:color w:val="auto"/>
          <w:sz w:val="28"/>
          <w:szCs w:val="28"/>
        </w:rPr>
      </w:pPr>
      <w:r w:rsidRPr="00F60BDF">
        <w:rPr>
          <w:color w:val="auto"/>
          <w:sz w:val="28"/>
          <w:szCs w:val="28"/>
        </w:rPr>
        <w:t xml:space="preserve">3.7.1. Основными мероприятиями по энергосбережению в осветительных установках являются: </w:t>
      </w:r>
    </w:p>
    <w:p w:rsidR="00F60BDF" w:rsidRPr="00F60BDF" w:rsidRDefault="00EE783D" w:rsidP="00F60BDF">
      <w:pPr>
        <w:pStyle w:val="Default"/>
        <w:spacing w:after="18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F60BDF" w:rsidRPr="00F60BDF">
        <w:rPr>
          <w:color w:val="auto"/>
          <w:sz w:val="28"/>
          <w:szCs w:val="28"/>
        </w:rPr>
        <w:t xml:space="preserve">Дальнейшее сокращение области применения ламп накаливания и замена их </w:t>
      </w:r>
      <w:proofErr w:type="gramStart"/>
      <w:r w:rsidR="00F60BDF" w:rsidRPr="00F60BDF">
        <w:rPr>
          <w:color w:val="auto"/>
          <w:sz w:val="28"/>
          <w:szCs w:val="28"/>
        </w:rPr>
        <w:t>люминесцентными</w:t>
      </w:r>
      <w:proofErr w:type="gramEnd"/>
      <w:r w:rsidR="00F60BDF" w:rsidRPr="00F60BDF">
        <w:rPr>
          <w:color w:val="auto"/>
          <w:sz w:val="28"/>
          <w:szCs w:val="28"/>
        </w:rPr>
        <w:t xml:space="preserve">. Переход с ламп накаливания на люминесцентные лампы позволяет экономить до 55 % электроэнергии. </w:t>
      </w:r>
    </w:p>
    <w:p w:rsidR="00F60BDF" w:rsidRPr="00F60BDF" w:rsidRDefault="00EE783D" w:rsidP="00F60BDF">
      <w:pPr>
        <w:pStyle w:val="Default"/>
        <w:spacing w:after="18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F60BDF" w:rsidRPr="00F60BDF">
        <w:rPr>
          <w:color w:val="auto"/>
          <w:sz w:val="28"/>
          <w:szCs w:val="28"/>
        </w:rPr>
        <w:t xml:space="preserve">Применение люминесцентных ламп белого цвета типа ЛБ или ЛБЦТ имеющих более высокую светоотдачу. </w:t>
      </w:r>
    </w:p>
    <w:p w:rsidR="00F60BDF" w:rsidRPr="00F60BDF" w:rsidRDefault="00EE783D" w:rsidP="00F60BDF">
      <w:pPr>
        <w:pStyle w:val="Default"/>
        <w:spacing w:after="18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F60BDF" w:rsidRPr="00F60BDF">
        <w:rPr>
          <w:color w:val="auto"/>
          <w:sz w:val="28"/>
          <w:szCs w:val="28"/>
        </w:rPr>
        <w:t xml:space="preserve">Постепенное внедрение </w:t>
      </w:r>
      <w:proofErr w:type="spellStart"/>
      <w:r w:rsidR="00F60BDF" w:rsidRPr="00F60BDF">
        <w:rPr>
          <w:color w:val="auto"/>
          <w:sz w:val="28"/>
          <w:szCs w:val="28"/>
        </w:rPr>
        <w:t>энергоэкономичных</w:t>
      </w:r>
      <w:proofErr w:type="spellEnd"/>
      <w:r w:rsidR="00F60BDF" w:rsidRPr="00F60BDF">
        <w:rPr>
          <w:color w:val="auto"/>
          <w:sz w:val="28"/>
          <w:szCs w:val="28"/>
        </w:rPr>
        <w:t xml:space="preserve"> люминесцентных ламп: 18 Вт вместо 20; 36 Вт вместо 40; 58 Вт вместо 65. </w:t>
      </w:r>
    </w:p>
    <w:p w:rsidR="00F60BDF" w:rsidRPr="00F60BDF" w:rsidRDefault="00EE783D" w:rsidP="00F60BDF">
      <w:pPr>
        <w:pStyle w:val="Default"/>
        <w:spacing w:after="18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F60BDF" w:rsidRPr="00F60BDF">
        <w:rPr>
          <w:color w:val="auto"/>
          <w:sz w:val="28"/>
          <w:szCs w:val="28"/>
        </w:rPr>
        <w:t xml:space="preserve">Применение компактных люминесцентных ламп типа КЛ. </w:t>
      </w:r>
    </w:p>
    <w:p w:rsidR="00F60BDF" w:rsidRPr="00F60BDF" w:rsidRDefault="00EE783D" w:rsidP="00F60BD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F60BDF" w:rsidRPr="00F60BDF">
        <w:rPr>
          <w:color w:val="auto"/>
          <w:sz w:val="28"/>
          <w:szCs w:val="28"/>
        </w:rPr>
        <w:t xml:space="preserve">Повышение КПД существующих светильников вследствие их регулярной чистки. </w:t>
      </w:r>
    </w:p>
    <w:p w:rsidR="0007466F" w:rsidRDefault="00EE783D" w:rsidP="0007466F">
      <w:pPr>
        <w:pStyle w:val="Default"/>
        <w:spacing w:after="18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</w:t>
      </w:r>
      <w:r w:rsidR="00F60BDF" w:rsidRPr="00F60BDF">
        <w:rPr>
          <w:color w:val="auto"/>
          <w:sz w:val="28"/>
          <w:szCs w:val="28"/>
        </w:rPr>
        <w:t xml:space="preserve">Повышение эффективности использования отраженного света. </w:t>
      </w:r>
    </w:p>
    <w:p w:rsidR="00F60BDF" w:rsidRPr="00F60BDF" w:rsidRDefault="00EE783D" w:rsidP="0007466F">
      <w:pPr>
        <w:pStyle w:val="Default"/>
        <w:spacing w:after="18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F60BDF" w:rsidRPr="00F60BDF">
        <w:rPr>
          <w:color w:val="auto"/>
          <w:sz w:val="28"/>
          <w:szCs w:val="28"/>
        </w:rPr>
        <w:t xml:space="preserve">Автоматизация управления освещением. </w:t>
      </w:r>
    </w:p>
    <w:sectPr w:rsidR="00F60BDF" w:rsidRPr="00F60BDF" w:rsidSect="0007466F">
      <w:footerReference w:type="default" r:id="rId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861" w:rsidRDefault="002F6861" w:rsidP="00525885">
      <w:r>
        <w:separator/>
      </w:r>
    </w:p>
  </w:endnote>
  <w:endnote w:type="continuationSeparator" w:id="0">
    <w:p w:rsidR="002F6861" w:rsidRDefault="002F6861" w:rsidP="00525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BDF" w:rsidRDefault="00F60BDF">
    <w:pPr>
      <w:pStyle w:val="a9"/>
      <w:jc w:val="right"/>
    </w:pPr>
    <w:fldSimple w:instr=" PAGE   \* MERGEFORMAT ">
      <w:r w:rsidR="00AB2DAE">
        <w:rPr>
          <w:noProof/>
        </w:rPr>
        <w:t>2</w:t>
      </w:r>
    </w:fldSimple>
  </w:p>
  <w:p w:rsidR="00F60BDF" w:rsidRDefault="00F60BD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861" w:rsidRDefault="002F6861" w:rsidP="00525885">
      <w:r>
        <w:separator/>
      </w:r>
    </w:p>
  </w:footnote>
  <w:footnote w:type="continuationSeparator" w:id="0">
    <w:p w:rsidR="002F6861" w:rsidRDefault="002F6861" w:rsidP="00525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B50388"/>
    <w:multiLevelType w:val="hybridMultilevel"/>
    <w:tmpl w:val="8B1DAC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31DD621"/>
    <w:multiLevelType w:val="hybridMultilevel"/>
    <w:tmpl w:val="66DAF4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443A6EB"/>
    <w:multiLevelType w:val="hybridMultilevel"/>
    <w:tmpl w:val="49EEA8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AF04919"/>
    <w:multiLevelType w:val="hybridMultilevel"/>
    <w:tmpl w:val="B7C0F4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EEF280B"/>
    <w:multiLevelType w:val="hybridMultilevel"/>
    <w:tmpl w:val="54CA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C6EB8"/>
    <w:multiLevelType w:val="hybridMultilevel"/>
    <w:tmpl w:val="52B661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C64671C"/>
    <w:multiLevelType w:val="multilevel"/>
    <w:tmpl w:val="66565C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1D501D4D"/>
    <w:multiLevelType w:val="hybridMultilevel"/>
    <w:tmpl w:val="9ED7E8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43C67FA"/>
    <w:multiLevelType w:val="hybridMultilevel"/>
    <w:tmpl w:val="493359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577028B4"/>
    <w:multiLevelType w:val="hybridMultilevel"/>
    <w:tmpl w:val="3E2A4C9C"/>
    <w:lvl w:ilvl="0" w:tplc="EEFA87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3C6E16D"/>
    <w:multiLevelType w:val="hybridMultilevel"/>
    <w:tmpl w:val="D1DFE0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8E0D533"/>
    <w:multiLevelType w:val="hybridMultilevel"/>
    <w:tmpl w:val="26C9B0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71E674AC"/>
    <w:multiLevelType w:val="hybridMultilevel"/>
    <w:tmpl w:val="4C20CC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3F1D6C8"/>
    <w:multiLevelType w:val="hybridMultilevel"/>
    <w:tmpl w:val="A49F3F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12"/>
  </w:num>
  <w:num w:numId="8">
    <w:abstractNumId w:val="5"/>
  </w:num>
  <w:num w:numId="9">
    <w:abstractNumId w:val="13"/>
  </w:num>
  <w:num w:numId="10">
    <w:abstractNumId w:val="10"/>
  </w:num>
  <w:num w:numId="11">
    <w:abstractNumId w:val="3"/>
  </w:num>
  <w:num w:numId="12">
    <w:abstractNumId w:val="2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A7D"/>
    <w:rsid w:val="000324BD"/>
    <w:rsid w:val="0003524B"/>
    <w:rsid w:val="00040A32"/>
    <w:rsid w:val="00044BD9"/>
    <w:rsid w:val="0007466F"/>
    <w:rsid w:val="00077B08"/>
    <w:rsid w:val="000802CD"/>
    <w:rsid w:val="0009589B"/>
    <w:rsid w:val="00096120"/>
    <w:rsid w:val="001055C4"/>
    <w:rsid w:val="00143A7D"/>
    <w:rsid w:val="001652A7"/>
    <w:rsid w:val="001709F6"/>
    <w:rsid w:val="00171A1E"/>
    <w:rsid w:val="001A0F28"/>
    <w:rsid w:val="001A4CEE"/>
    <w:rsid w:val="001B673F"/>
    <w:rsid w:val="001D75B3"/>
    <w:rsid w:val="002126CC"/>
    <w:rsid w:val="00250EAB"/>
    <w:rsid w:val="002C64AD"/>
    <w:rsid w:val="002E0CDE"/>
    <w:rsid w:val="002E3BF2"/>
    <w:rsid w:val="002F6861"/>
    <w:rsid w:val="00343D2D"/>
    <w:rsid w:val="003526D8"/>
    <w:rsid w:val="003610F3"/>
    <w:rsid w:val="003E288B"/>
    <w:rsid w:val="003E3168"/>
    <w:rsid w:val="003F5D2F"/>
    <w:rsid w:val="00525885"/>
    <w:rsid w:val="00576C1C"/>
    <w:rsid w:val="0059167D"/>
    <w:rsid w:val="005F317A"/>
    <w:rsid w:val="006003B6"/>
    <w:rsid w:val="00645245"/>
    <w:rsid w:val="0069476F"/>
    <w:rsid w:val="006B1F95"/>
    <w:rsid w:val="006B52BD"/>
    <w:rsid w:val="006E3324"/>
    <w:rsid w:val="006F7C96"/>
    <w:rsid w:val="0070044F"/>
    <w:rsid w:val="00755519"/>
    <w:rsid w:val="00847DD4"/>
    <w:rsid w:val="00864406"/>
    <w:rsid w:val="008743FB"/>
    <w:rsid w:val="008769B3"/>
    <w:rsid w:val="008A6A33"/>
    <w:rsid w:val="009100BE"/>
    <w:rsid w:val="00943CF2"/>
    <w:rsid w:val="009458F2"/>
    <w:rsid w:val="00A07407"/>
    <w:rsid w:val="00A6726B"/>
    <w:rsid w:val="00AB2DAE"/>
    <w:rsid w:val="00AC045A"/>
    <w:rsid w:val="00AF2B63"/>
    <w:rsid w:val="00BA4C00"/>
    <w:rsid w:val="00BA7B69"/>
    <w:rsid w:val="00CA70B1"/>
    <w:rsid w:val="00D61BE4"/>
    <w:rsid w:val="00E91FCE"/>
    <w:rsid w:val="00EA22CB"/>
    <w:rsid w:val="00ED6EDF"/>
    <w:rsid w:val="00EE783D"/>
    <w:rsid w:val="00F324CE"/>
    <w:rsid w:val="00F60BDF"/>
    <w:rsid w:val="00FE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A7D"/>
    <w:rPr>
      <w:sz w:val="24"/>
      <w:szCs w:val="24"/>
    </w:rPr>
  </w:style>
  <w:style w:type="paragraph" w:styleId="1">
    <w:name w:val="heading 1"/>
    <w:basedOn w:val="a"/>
    <w:link w:val="10"/>
    <w:qFormat/>
    <w:rsid w:val="006B52BD"/>
    <w:pPr>
      <w:spacing w:before="100" w:beforeAutospacing="1" w:after="100" w:afterAutospacing="1"/>
      <w:ind w:firstLine="720"/>
      <w:jc w:val="both"/>
      <w:outlineLvl w:val="0"/>
    </w:pPr>
    <w:rPr>
      <w:rFonts w:ascii="Georgia" w:hAnsi="Georgia"/>
      <w:b/>
      <w:bCs/>
      <w:color w:val="666666"/>
      <w:kern w:val="36"/>
      <w:sz w:val="21"/>
      <w:szCs w:val="21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link w:val="a4"/>
    <w:qFormat/>
    <w:rsid w:val="002E0CDE"/>
    <w:pPr>
      <w:jc w:val="center"/>
    </w:pPr>
    <w:rPr>
      <w:b/>
      <w:sz w:val="28"/>
      <w:szCs w:val="20"/>
    </w:rPr>
  </w:style>
  <w:style w:type="paragraph" w:styleId="a5">
    <w:name w:val="Body Text"/>
    <w:basedOn w:val="a"/>
    <w:rsid w:val="00343D2D"/>
    <w:pPr>
      <w:widowControl w:val="0"/>
      <w:suppressAutoHyphens/>
      <w:spacing w:after="120"/>
    </w:pPr>
    <w:rPr>
      <w:rFonts w:ascii="Arial" w:eastAsia="Lucida Sans Unicode" w:hAnsi="Arial"/>
      <w:kern w:val="1"/>
      <w:sz w:val="20"/>
      <w:lang w:eastAsia="ar-SA"/>
    </w:rPr>
  </w:style>
  <w:style w:type="paragraph" w:customStyle="1" w:styleId="ConsPlusNormal">
    <w:name w:val="ConsPlusNormal"/>
    <w:uiPriority w:val="99"/>
    <w:rsid w:val="00EA22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uiPriority w:val="99"/>
    <w:unhideWhenUsed/>
    <w:rsid w:val="00044BD9"/>
    <w:pPr>
      <w:spacing w:after="240"/>
    </w:pPr>
  </w:style>
  <w:style w:type="paragraph" w:styleId="a7">
    <w:name w:val="header"/>
    <w:basedOn w:val="a"/>
    <w:link w:val="a8"/>
    <w:rsid w:val="005258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25885"/>
    <w:rPr>
      <w:sz w:val="24"/>
      <w:szCs w:val="24"/>
    </w:rPr>
  </w:style>
  <w:style w:type="paragraph" w:styleId="a9">
    <w:name w:val="footer"/>
    <w:basedOn w:val="a"/>
    <w:link w:val="aa"/>
    <w:uiPriority w:val="99"/>
    <w:rsid w:val="005258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5885"/>
    <w:rPr>
      <w:sz w:val="24"/>
      <w:szCs w:val="24"/>
    </w:rPr>
  </w:style>
  <w:style w:type="paragraph" w:customStyle="1" w:styleId="Default">
    <w:name w:val="Default"/>
    <w:rsid w:val="003526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basedOn w:val="a0"/>
    <w:link w:val="a3"/>
    <w:rsid w:val="009458F2"/>
    <w:rPr>
      <w:b/>
      <w:sz w:val="28"/>
    </w:rPr>
  </w:style>
  <w:style w:type="character" w:customStyle="1" w:styleId="10">
    <w:name w:val="Заголовок 1 Знак"/>
    <w:basedOn w:val="a0"/>
    <w:link w:val="1"/>
    <w:rsid w:val="006B52BD"/>
    <w:rPr>
      <w:rFonts w:ascii="Georgia" w:hAnsi="Georgia"/>
      <w:b/>
      <w:bCs/>
      <w:color w:val="666666"/>
      <w:kern w:val="36"/>
      <w:sz w:val="21"/>
      <w:szCs w:val="21"/>
      <w:lang/>
    </w:rPr>
  </w:style>
  <w:style w:type="paragraph" w:customStyle="1" w:styleId="style1">
    <w:name w:val="style1"/>
    <w:basedOn w:val="a"/>
    <w:rsid w:val="006B52BD"/>
    <w:pPr>
      <w:spacing w:before="100" w:beforeAutospacing="1" w:after="100" w:afterAutospacing="1"/>
      <w:ind w:firstLine="720"/>
      <w:jc w:val="both"/>
    </w:pPr>
    <w:rPr>
      <w:rFonts w:ascii="Georgia" w:hAnsi="Georgia"/>
    </w:rPr>
  </w:style>
  <w:style w:type="character" w:styleId="ab">
    <w:name w:val="Strong"/>
    <w:basedOn w:val="a0"/>
    <w:qFormat/>
    <w:rsid w:val="006B52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8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07883-2F38-4552-9C11-E28B5C32E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</vt:lpstr>
    </vt:vector>
  </TitlesOfParts>
  <Company>Дом</Company>
  <LinksUpToDate>false</LinksUpToDate>
  <CharactersWithSpaces>8797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Кеповы</dc:creator>
  <cp:lastModifiedBy>HP</cp:lastModifiedBy>
  <cp:revision>2</cp:revision>
  <dcterms:created xsi:type="dcterms:W3CDTF">2016-06-12T12:19:00Z</dcterms:created>
  <dcterms:modified xsi:type="dcterms:W3CDTF">2016-06-12T12:19:00Z</dcterms:modified>
</cp:coreProperties>
</file>